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B6" w:rsidP="301F7A3A" w:rsidRDefault="008D122F" w14:paraId="340ABCE5" w14:textId="03B42A94" w14:noSpellErr="1">
      <w:pPr>
        <w:pStyle w:val="Title"/>
        <w:rPr>
          <w:sz w:val="52"/>
          <w:szCs w:val="52"/>
        </w:rPr>
      </w:pPr>
      <w:r w:rsidRPr="301F7A3A" w:rsidR="008D122F">
        <w:rPr>
          <w:sz w:val="52"/>
          <w:szCs w:val="52"/>
        </w:rPr>
        <w:t xml:space="preserve">Job Description: </w:t>
      </w:r>
      <w:r w:rsidRPr="301F7A3A" w:rsidR="00235221">
        <w:rPr>
          <w:sz w:val="52"/>
          <w:szCs w:val="52"/>
        </w:rPr>
        <w:t>Breastfeeding</w:t>
      </w:r>
      <w:r w:rsidRPr="301F7A3A" w:rsidR="009F11DF">
        <w:rPr>
          <w:sz w:val="52"/>
          <w:szCs w:val="52"/>
        </w:rPr>
        <w:t xml:space="preserve"> </w:t>
      </w:r>
      <w:r w:rsidRPr="301F7A3A" w:rsidR="00414498">
        <w:rPr>
          <w:sz w:val="52"/>
          <w:szCs w:val="52"/>
        </w:rPr>
        <w:t>Peer Supporter – Community Engagement</w:t>
      </w:r>
      <w:r w:rsidRPr="301F7A3A" w:rsidR="009F11DF">
        <w:rPr>
          <w:sz w:val="52"/>
          <w:szCs w:val="52"/>
        </w:rPr>
        <w:t xml:space="preserve"> </w:t>
      </w:r>
      <w:r w:rsidRPr="301F7A3A" w:rsidR="00155FB7">
        <w:rPr>
          <w:sz w:val="52"/>
          <w:szCs w:val="52"/>
        </w:rPr>
        <w:t>(</w:t>
      </w:r>
      <w:r w:rsidRPr="301F7A3A" w:rsidR="007134D2">
        <w:rPr>
          <w:sz w:val="52"/>
          <w:szCs w:val="52"/>
        </w:rPr>
        <w:t>Haringey</w:t>
      </w:r>
      <w:r w:rsidRPr="301F7A3A" w:rsidR="00155FB7">
        <w:rPr>
          <w:sz w:val="52"/>
          <w:szCs w:val="52"/>
        </w:rPr>
        <w:t>)</w:t>
      </w:r>
    </w:p>
    <w:p w:rsidRPr="00235221" w:rsidR="00235221" w:rsidP="003A72BF" w:rsidRDefault="001D63BB" w14:paraId="2F88F648" w14:textId="5EC072CA">
      <w:pPr>
        <w:pStyle w:val="Heading1"/>
      </w:pPr>
      <w:r>
        <w:t>Background of post</w:t>
      </w:r>
    </w:p>
    <w:p w:rsidR="00235221" w:rsidP="301F7A3A" w:rsidRDefault="009C010B" w14:paraId="5FE71D9C" w14:textId="5B131541">
      <w:pPr>
        <w:pStyle w:val="BfNBody"/>
        <w:tabs>
          <w:tab w:val="left" w:leader="none" w:pos="8320"/>
        </w:tabs>
        <w:spacing w:after="0" w:afterLines="100" w:line="259" w:lineRule="auto"/>
        <w:rPr>
          <w:rFonts w:ascii="Museo Sans 500" w:hAnsi="Museo Sans 500" w:eastAsia="Museo Sans 500" w:cs="Museo Sans 500"/>
          <w:noProof w:val="0"/>
          <w:sz w:val="22"/>
          <w:szCs w:val="22"/>
          <w:lang w:val="en-GB"/>
        </w:rPr>
      </w:pPr>
      <w:r w:rsidRPr="301F7A3A" w:rsidR="009C010B">
        <w:rPr>
          <w:rFonts w:ascii="Museo Sans 500" w:hAnsi="Museo Sans 500" w:eastAsia="Calibri"/>
        </w:rPr>
        <w:t xml:space="preserve">The Breastfeeding Network is commissioned by </w:t>
      </w:r>
      <w:r w:rsidRPr="301F7A3A" w:rsidR="007134D2">
        <w:rPr>
          <w:rFonts w:ascii="Museo Sans 500" w:hAnsi="Museo Sans 500" w:eastAsia="Calibri"/>
        </w:rPr>
        <w:t xml:space="preserve">Haringey </w:t>
      </w:r>
      <w:r w:rsidRPr="301F7A3A" w:rsidR="009C010B">
        <w:rPr>
          <w:rFonts w:ascii="Museo Sans 500" w:hAnsi="Museo Sans 500" w:eastAsia="Calibri"/>
        </w:rPr>
        <w:t>Council, Public Health,</w:t>
      </w:r>
      <w:r w:rsidRPr="301F7A3A" w:rsidR="009C010B">
        <w:rPr>
          <w:rFonts w:ascii="Museo Sans 500" w:hAnsi="Museo Sans 500" w:eastAsia="Calibri"/>
        </w:rPr>
        <w:t xml:space="preserve"> to </w:t>
      </w:r>
      <w:r w:rsidRPr="301F7A3A" w:rsidR="00DA5130">
        <w:rPr>
          <w:rFonts w:ascii="Museo Sans 500" w:hAnsi="Museo Sans 500" w:eastAsia="Calibri"/>
        </w:rPr>
        <w:t>work alongside Health Professionals in the borough offering Infant Feeding Support to all residents with a strong focus on the East of the borough.</w:t>
      </w:r>
      <w:r w:rsidRPr="301F7A3A" w:rsidR="0A40C637">
        <w:rPr>
          <w:rFonts w:ascii="Museo Sans 500" w:hAnsi="Museo Sans 500" w:eastAsia="Calibri"/>
        </w:rPr>
        <w:t xml:space="preserve"> </w:t>
      </w:r>
      <w:r w:rsidRPr="301F7A3A" w:rsidR="0A40C637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We are looking to recruit a </w:t>
      </w:r>
      <w:r w:rsidRPr="301F7A3A" w:rsidR="0A40C637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BfN</w:t>
      </w:r>
      <w:r w:rsidRPr="301F7A3A" w:rsidR="0A40C637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Breastfeeding Peer Supporter to </w:t>
      </w:r>
      <w:r w:rsidRPr="301F7A3A" w:rsidR="285C21CB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seek out opportunities to </w:t>
      </w:r>
      <w:r w:rsidRPr="301F7A3A" w:rsidR="0A40C637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run </w:t>
      </w:r>
      <w:r w:rsidRPr="301F7A3A" w:rsidR="0A40C637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adhoc</w:t>
      </w:r>
      <w:r w:rsidRPr="301F7A3A" w:rsidR="0A40C637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breastfeeding support groups</w:t>
      </w:r>
      <w:r w:rsidRPr="301F7A3A" w:rsidR="50ED24CD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</w:t>
      </w:r>
      <w:r w:rsidRPr="301F7A3A" w:rsidR="47AE0B37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independently</w:t>
      </w:r>
      <w:r w:rsidRPr="301F7A3A" w:rsidR="50ED24CD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or alongside Family Hub partners</w:t>
      </w:r>
      <w:r w:rsidRPr="301F7A3A" w:rsidR="011E149A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- </w:t>
      </w:r>
      <w:r w:rsidRPr="301F7A3A" w:rsidR="50ED24CD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as well as being a member of the existing </w:t>
      </w:r>
      <w:r w:rsidRPr="301F7A3A" w:rsidR="3E20514E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peer support team. This </w:t>
      </w:r>
      <w:r w:rsidRPr="301F7A3A" w:rsidR="53E480D1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will </w:t>
      </w:r>
      <w:r w:rsidRPr="301F7A3A" w:rsidR="3E20514E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include</w:t>
      </w:r>
      <w:r w:rsidRPr="301F7A3A" w:rsidR="0A40C637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01F7A3A" w:rsidR="0A40C637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attend</w:t>
      </w:r>
      <w:r w:rsidRPr="301F7A3A" w:rsidR="1E913A42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ing</w:t>
      </w:r>
      <w:r w:rsidRPr="301F7A3A" w:rsidR="0A40C637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01F7A3A" w:rsidR="0A40C637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local Children’s Centre baby groups and other family activities (</w:t>
      </w:r>
      <w:r w:rsidRPr="301F7A3A" w:rsidR="0A40C637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</w:t>
      </w:r>
      <w:r w:rsidRPr="301F7A3A" w:rsidR="7263BD2D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301F7A3A" w:rsidR="0A40C637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</w:t>
      </w:r>
      <w:r w:rsidRPr="301F7A3A" w:rsidR="0A40C637">
        <w:rPr>
          <w:rFonts w:ascii="Museo Sans 500" w:hAnsi="Museo Sans 500" w:eastAsia="Museo Sans 500" w:cs="Museo Sans 5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soft play, parks, playgroups) to signpost parents to Family Hub services and offer breastfeeding support.</w:t>
      </w:r>
    </w:p>
    <w:p w:rsidR="005B7E92" w:rsidP="005B7E92" w:rsidRDefault="00DA5130" w14:paraId="22328A41" w14:textId="429DF2A1">
      <w:pPr>
        <w:jc w:val="both"/>
        <w:rPr>
          <w:rFonts w:ascii="Museo Sans 500" w:hAnsi="Museo Sans 500" w:eastAsia="Calibri"/>
        </w:rPr>
      </w:pPr>
      <w:r>
        <w:rPr>
          <w:rFonts w:ascii="Museo Sans 500" w:hAnsi="Museo Sans 500" w:eastAsia="Calibri"/>
        </w:rPr>
        <w:t xml:space="preserve">The </w:t>
      </w:r>
      <w:r w:rsidR="00414498">
        <w:rPr>
          <w:rFonts w:ascii="Museo Sans 500" w:hAnsi="Museo Sans 500" w:eastAsia="Calibri"/>
        </w:rPr>
        <w:t>Breastfeeding Peer Supporter – Community Engagement role</w:t>
      </w:r>
      <w:bookmarkStart w:name="_GoBack" w:id="0"/>
      <w:bookmarkEnd w:id="0"/>
      <w:r>
        <w:rPr>
          <w:rFonts w:ascii="Museo Sans 500" w:hAnsi="Museo Sans 500" w:eastAsia="Calibri"/>
        </w:rPr>
        <w:t xml:space="preserve"> aims to</w:t>
      </w:r>
      <w:r w:rsidR="005B7E92">
        <w:rPr>
          <w:rFonts w:ascii="Museo Sans 500" w:hAnsi="Museo Sans 500" w:eastAsia="Calibri"/>
        </w:rPr>
        <w:t>:</w:t>
      </w:r>
    </w:p>
    <w:p w:rsidRPr="005B7E92" w:rsidR="005B7E92" w:rsidP="005B7E92" w:rsidRDefault="00DA5130" w14:paraId="2272D997" w14:textId="0054368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Museo Sans 500" w:hAnsi="Museo Sans 500" w:eastAsia="Calibri"/>
        </w:rPr>
      </w:pPr>
      <w:r>
        <w:rPr>
          <w:rFonts w:ascii="Museo Sans 500" w:hAnsi="Museo Sans 500" w:eastAsia="Calibri"/>
        </w:rPr>
        <w:t xml:space="preserve">Actively </w:t>
      </w:r>
      <w:r w:rsidR="00D90D0C">
        <w:rPr>
          <w:rFonts w:ascii="Museo Sans 500" w:hAnsi="Museo Sans 500" w:eastAsia="Calibri"/>
        </w:rPr>
        <w:t xml:space="preserve">research, find and </w:t>
      </w:r>
      <w:r>
        <w:rPr>
          <w:rFonts w:ascii="Museo Sans 500" w:hAnsi="Museo Sans 500" w:eastAsia="Calibri"/>
        </w:rPr>
        <w:t>engage with under-represented communities within the borough.</w:t>
      </w:r>
    </w:p>
    <w:p w:rsidRPr="005B7E92" w:rsidR="005B7E92" w:rsidP="005B7E92" w:rsidRDefault="003A391C" w14:paraId="2B1231BA" w14:textId="63B30D6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Museo Sans 500" w:hAnsi="Museo Sans 500" w:eastAsia="Calibri"/>
        </w:rPr>
      </w:pPr>
      <w:r>
        <w:rPr>
          <w:rFonts w:ascii="Museo Sans 500" w:hAnsi="Museo Sans 500" w:eastAsia="Calibri"/>
        </w:rPr>
        <w:t>Work with</w:t>
      </w:r>
      <w:r w:rsidR="00DA5130">
        <w:rPr>
          <w:rFonts w:ascii="Museo Sans 500" w:hAnsi="Museo Sans 500" w:eastAsia="Calibri"/>
        </w:rPr>
        <w:t xml:space="preserve"> Health Professionals</w:t>
      </w:r>
      <w:r>
        <w:rPr>
          <w:rFonts w:ascii="Museo Sans 500" w:hAnsi="Museo Sans 500" w:eastAsia="Calibri"/>
        </w:rPr>
        <w:t xml:space="preserve"> and Community Partners</w:t>
      </w:r>
      <w:r w:rsidR="00DA5130">
        <w:rPr>
          <w:rFonts w:ascii="Museo Sans 500" w:hAnsi="Museo Sans 500" w:eastAsia="Calibri"/>
        </w:rPr>
        <w:t xml:space="preserve"> to reach families</w:t>
      </w:r>
      <w:r>
        <w:rPr>
          <w:rFonts w:ascii="Museo Sans 500" w:hAnsi="Museo Sans 500" w:eastAsia="Calibri"/>
        </w:rPr>
        <w:t xml:space="preserve"> via the Family Hub Partnership</w:t>
      </w:r>
      <w:r w:rsidR="00DA5130">
        <w:rPr>
          <w:rFonts w:ascii="Museo Sans 500" w:hAnsi="Museo Sans 500" w:eastAsia="Calibri"/>
        </w:rPr>
        <w:t>.</w:t>
      </w:r>
    </w:p>
    <w:p w:rsidR="005B7E92" w:rsidP="301F7A3A" w:rsidRDefault="00DA5130" w14:paraId="4492FBEB" w14:textId="415C9E26">
      <w:pPr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Museo Sans 500" w:hAnsi="Museo Sans 500" w:eastAsia="Calibri"/>
        </w:rPr>
      </w:pPr>
      <w:r w:rsidRPr="29C3EA0A" w:rsidR="00DA5130">
        <w:rPr>
          <w:rFonts w:ascii="Museo Sans 500" w:hAnsi="Museo Sans 500" w:eastAsia="Calibri"/>
        </w:rPr>
        <w:t xml:space="preserve">Raise awareness of the support available throughout the </w:t>
      </w:r>
      <w:r w:rsidRPr="29C3EA0A" w:rsidR="00D90D0C">
        <w:rPr>
          <w:rFonts w:ascii="Museo Sans 500" w:hAnsi="Museo Sans 500" w:eastAsia="Calibri"/>
        </w:rPr>
        <w:t xml:space="preserve">feeding journey – from </w:t>
      </w:r>
      <w:r w:rsidRPr="29C3EA0A" w:rsidR="5166A693">
        <w:rPr>
          <w:rFonts w:ascii="Museo Sans 500" w:hAnsi="Museo Sans 500" w:eastAsia="Calibri"/>
        </w:rPr>
        <w:t>pregnancy</w:t>
      </w:r>
      <w:r w:rsidRPr="29C3EA0A" w:rsidR="00A3199E">
        <w:rPr>
          <w:rFonts w:ascii="Museo Sans 500" w:hAnsi="Museo Sans 500" w:eastAsia="Calibri"/>
        </w:rPr>
        <w:t xml:space="preserve"> to </w:t>
      </w:r>
      <w:r w:rsidRPr="29C3EA0A" w:rsidR="297F654A">
        <w:rPr>
          <w:rFonts w:ascii="Museo Sans 500" w:hAnsi="Museo Sans 500" w:eastAsia="Calibri"/>
        </w:rPr>
        <w:t>early childhood</w:t>
      </w:r>
      <w:r w:rsidRPr="29C3EA0A" w:rsidR="00A3199E">
        <w:rPr>
          <w:rFonts w:ascii="Museo Sans 500" w:hAnsi="Museo Sans 500" w:eastAsia="Calibri"/>
        </w:rPr>
        <w:t>.</w:t>
      </w:r>
      <w:r w:rsidRPr="29C3EA0A" w:rsidR="00DA5130">
        <w:rPr>
          <w:rFonts w:ascii="Museo Sans 500" w:hAnsi="Museo Sans 500" w:eastAsia="Calibri"/>
        </w:rPr>
        <w:t xml:space="preserve"> </w:t>
      </w:r>
    </w:p>
    <w:p w:rsidRPr="005B7E92" w:rsidR="005B7E92" w:rsidP="005B7E92" w:rsidRDefault="005B7E92" w14:paraId="03A4762A" w14:textId="77777777">
      <w:pPr>
        <w:shd w:val="clear" w:color="auto" w:fill="FFFFFF"/>
        <w:spacing w:after="0" w:line="240" w:lineRule="auto"/>
        <w:ind w:left="720"/>
        <w:textAlignment w:val="baseline"/>
        <w:rPr>
          <w:rStyle w:val="Hyperlink"/>
          <w:rFonts w:ascii="Museo Sans 500" w:hAnsi="Museo Sans 500" w:eastAsia="Calibri"/>
          <w:color w:val="auto"/>
          <w:u w:val="none"/>
        </w:rPr>
      </w:pPr>
    </w:p>
    <w:p w:rsidR="00235221" w:rsidP="00235221" w:rsidRDefault="00235221" w14:paraId="311A4E73" w14:textId="57CE77AF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hAnsi="Museo Sans 500" w:eastAsia="Calibri"/>
        </w:rPr>
      </w:pPr>
      <w:r w:rsidRPr="301F7A3A" w:rsidR="00235221">
        <w:rPr>
          <w:rFonts w:ascii="Museo Sans 500" w:hAnsi="Museo Sans 500" w:eastAsia="Calibri"/>
        </w:rPr>
        <w:t xml:space="preserve">The Breastfeeding </w:t>
      </w:r>
      <w:r w:rsidRPr="301F7A3A" w:rsidR="2125508D">
        <w:rPr>
          <w:rFonts w:ascii="Museo Sans 500" w:hAnsi="Museo Sans 500" w:eastAsia="Calibri"/>
        </w:rPr>
        <w:t xml:space="preserve">Peer Supporter – Community Engagement </w:t>
      </w:r>
      <w:r w:rsidRPr="301F7A3A" w:rsidR="00235221">
        <w:rPr>
          <w:rFonts w:ascii="Museo Sans 500" w:hAnsi="Museo Sans 500" w:eastAsia="Calibri"/>
        </w:rPr>
        <w:t>role will lead on</w:t>
      </w:r>
      <w:r w:rsidRPr="301F7A3A" w:rsidR="00235221">
        <w:rPr>
          <w:rFonts w:ascii="Museo Sans 500" w:hAnsi="Museo Sans 500" w:eastAsia="Calibri"/>
        </w:rPr>
        <w:t xml:space="preserve"> </w:t>
      </w:r>
      <w:r w:rsidRPr="301F7A3A" w:rsidR="00D90D0C">
        <w:rPr>
          <w:rFonts w:ascii="Museo Sans 500" w:hAnsi="Museo Sans 500" w:eastAsia="Calibri"/>
        </w:rPr>
        <w:t>highligh</w:t>
      </w:r>
      <w:r w:rsidRPr="301F7A3A" w:rsidR="00A3199E">
        <w:rPr>
          <w:rFonts w:ascii="Museo Sans 500" w:hAnsi="Museo Sans 500" w:eastAsia="Calibri"/>
        </w:rPr>
        <w:t xml:space="preserve">ting the service as above and </w:t>
      </w:r>
      <w:r w:rsidRPr="301F7A3A" w:rsidR="00D90D0C">
        <w:rPr>
          <w:rFonts w:ascii="Museo Sans 500" w:hAnsi="Museo Sans 500" w:eastAsia="Calibri"/>
        </w:rPr>
        <w:t>will be supported</w:t>
      </w:r>
      <w:r w:rsidRPr="301F7A3A" w:rsidR="00D90D0C">
        <w:rPr>
          <w:rFonts w:ascii="Museo Sans 500" w:hAnsi="Museo Sans 500" w:eastAsia="Calibri"/>
        </w:rPr>
        <w:t xml:space="preserve"> by the</w:t>
      </w:r>
      <w:r w:rsidRPr="301F7A3A" w:rsidR="009B1E30">
        <w:rPr>
          <w:rFonts w:ascii="Museo Sans 500" w:hAnsi="Museo Sans 500" w:eastAsia="Calibri"/>
        </w:rPr>
        <w:t xml:space="preserve"> Service Manager</w:t>
      </w:r>
      <w:r w:rsidRPr="301F7A3A" w:rsidR="00D90D0C">
        <w:rPr>
          <w:rFonts w:ascii="Museo Sans 500" w:hAnsi="Museo Sans 500" w:eastAsia="Calibri"/>
        </w:rPr>
        <w:t xml:space="preserve"> and </w:t>
      </w:r>
      <w:r w:rsidRPr="301F7A3A" w:rsidR="009B1E30">
        <w:rPr>
          <w:rFonts w:ascii="Museo Sans 500" w:hAnsi="Museo Sans 500" w:eastAsia="Calibri"/>
        </w:rPr>
        <w:t>Volunteer Coordinato</w:t>
      </w:r>
      <w:r w:rsidRPr="301F7A3A" w:rsidR="00D90D0C">
        <w:rPr>
          <w:rFonts w:ascii="Museo Sans 500" w:hAnsi="Museo Sans 500" w:eastAsia="Calibri"/>
        </w:rPr>
        <w:t>r.</w:t>
      </w:r>
    </w:p>
    <w:p w:rsidR="001D63BB" w:rsidP="001D63BB" w:rsidRDefault="001D63BB" w14:paraId="23577E08" w14:textId="77777777">
      <w:pPr>
        <w:pStyle w:val="Heading1"/>
      </w:pPr>
      <w:r>
        <w:t>Main duties</w:t>
      </w:r>
    </w:p>
    <w:p w:rsidR="009B1E30" w:rsidP="009B1E30" w:rsidRDefault="00235221" w14:paraId="03483004" w14:textId="24779FA1">
      <w:pPr>
        <w:pStyle w:val="ListBfn"/>
      </w:pPr>
      <w:r>
        <w:t xml:space="preserve">Work with </w:t>
      </w:r>
      <w:r w:rsidR="009F11DF">
        <w:t>the Infant Feeding Coordinator,</w:t>
      </w:r>
      <w:r w:rsidR="0063267E">
        <w:t xml:space="preserve"> Hospitals and</w:t>
      </w:r>
      <w:r w:rsidR="009F11DF">
        <w:t xml:space="preserve"> </w:t>
      </w:r>
      <w:r w:rsidR="002C7905">
        <w:t>Children Centre Managers as</w:t>
      </w:r>
      <w:r w:rsidR="00A3199E">
        <w:t xml:space="preserve"> part of</w:t>
      </w:r>
      <w:r w:rsidR="0063267E">
        <w:t xml:space="preserve"> the Family Hub service to promote the peer support offer.</w:t>
      </w:r>
    </w:p>
    <w:p w:rsidR="0063267E" w:rsidP="009B1E30" w:rsidRDefault="0063267E" w14:paraId="6429C0D9" w14:textId="0C430837">
      <w:pPr>
        <w:pStyle w:val="ListBfn"/>
      </w:pPr>
      <w:r>
        <w:t xml:space="preserve">Actively seek out opportunities to connect with Family Hub partners through </w:t>
      </w:r>
      <w:proofErr w:type="gramStart"/>
      <w:r>
        <w:t>face to face</w:t>
      </w:r>
      <w:proofErr w:type="gramEnd"/>
      <w:r>
        <w:t xml:space="preserve"> activities</w:t>
      </w:r>
      <w:r w:rsidR="00CC4442">
        <w:t xml:space="preserve"> and strengthen partnerships.</w:t>
      </w:r>
    </w:p>
    <w:p w:rsidR="002C7905" w:rsidP="009B1E30" w:rsidRDefault="002C7905" w14:paraId="3877258C" w14:textId="4E17A98A">
      <w:pPr>
        <w:pStyle w:val="ListBfn"/>
        <w:rPr/>
      </w:pPr>
      <w:r w:rsidR="002C7905">
        <w:rPr/>
        <w:t xml:space="preserve">Liaise with </w:t>
      </w:r>
      <w:r w:rsidR="0063267E">
        <w:rPr/>
        <w:t xml:space="preserve">Haringey </w:t>
      </w:r>
      <w:r w:rsidR="0063267E">
        <w:rPr/>
        <w:t>BfN</w:t>
      </w:r>
      <w:r w:rsidR="0063267E">
        <w:rPr/>
        <w:t xml:space="preserve"> team and </w:t>
      </w:r>
      <w:r w:rsidR="002C7905">
        <w:rPr/>
        <w:t xml:space="preserve">other Projects where </w:t>
      </w:r>
      <w:r w:rsidR="002C7905">
        <w:rPr/>
        <w:t>required</w:t>
      </w:r>
      <w:r w:rsidR="002C7905">
        <w:rPr/>
        <w:t xml:space="preserve"> to raise awareness of existi</w:t>
      </w:r>
      <w:r w:rsidR="00A3199E">
        <w:rPr/>
        <w:t xml:space="preserve">ng </w:t>
      </w:r>
      <w:r w:rsidR="00CC4442">
        <w:rPr/>
        <w:t xml:space="preserve">pan-London </w:t>
      </w:r>
      <w:r w:rsidR="533B8598">
        <w:rPr/>
        <w:t xml:space="preserve">community </w:t>
      </w:r>
      <w:r w:rsidR="00A3199E">
        <w:rPr/>
        <w:t>support groups</w:t>
      </w:r>
      <w:r w:rsidR="39F12BB7">
        <w:rPr/>
        <w:t xml:space="preserve"> </w:t>
      </w:r>
      <w:r w:rsidR="00A3199E">
        <w:rPr/>
        <w:t>(Muslim, Spanish</w:t>
      </w:r>
      <w:r w:rsidR="2FC45076">
        <w:rPr/>
        <w:t xml:space="preserve"> speaking</w:t>
      </w:r>
      <w:r w:rsidR="00A3199E">
        <w:rPr/>
        <w:t xml:space="preserve">, </w:t>
      </w:r>
      <w:r w:rsidR="00A3199E">
        <w:rPr/>
        <w:t>etc</w:t>
      </w:r>
      <w:r w:rsidR="00A3199E">
        <w:rPr/>
        <w:t xml:space="preserve">) to extend the reach of the </w:t>
      </w:r>
      <w:r w:rsidR="00A3199E">
        <w:rPr/>
        <w:t>BfN</w:t>
      </w:r>
      <w:r w:rsidR="00A3199E">
        <w:rPr/>
        <w:t>.</w:t>
      </w:r>
    </w:p>
    <w:p w:rsidRPr="009B1E30" w:rsidR="009B1E30" w:rsidP="009B1E30" w:rsidRDefault="00A3199E" w14:paraId="1E8FAB92" w14:textId="630B5330">
      <w:pPr>
        <w:pStyle w:val="ListBfn"/>
        <w:rPr>
          <w:rFonts w:eastAsia="Calibri"/>
        </w:rPr>
      </w:pPr>
      <w:r>
        <w:rPr>
          <w:rFonts w:eastAsia="Calibri"/>
        </w:rPr>
        <w:t xml:space="preserve">Assist with </w:t>
      </w:r>
      <w:r w:rsidR="009F11DF">
        <w:rPr>
          <w:rFonts w:eastAsia="Calibri"/>
        </w:rPr>
        <w:t>content of</w:t>
      </w:r>
      <w:r w:rsidRPr="009B1E30" w:rsidR="009B1E30">
        <w:rPr>
          <w:rFonts w:eastAsia="Calibri"/>
        </w:rPr>
        <w:t xml:space="preserve"> social media pages </w:t>
      </w:r>
      <w:r>
        <w:rPr>
          <w:rFonts w:eastAsia="Calibri"/>
        </w:rPr>
        <w:t>relevant to promoting the Haringey BF Service and Family Hub initiatives.</w:t>
      </w:r>
    </w:p>
    <w:p w:rsidRPr="009B1E30" w:rsidR="0035392F" w:rsidP="009B1E30" w:rsidRDefault="00A3199E" w14:paraId="26215E5B" w14:textId="6276B251">
      <w:pPr>
        <w:pStyle w:val="ListBfn"/>
        <w:rPr>
          <w:rFonts w:eastAsia="Calibri"/>
        </w:rPr>
      </w:pPr>
      <w:r>
        <w:rPr>
          <w:rFonts w:cs="Arial"/>
        </w:rPr>
        <w:t>Support and lead where relevant</w:t>
      </w:r>
      <w:r w:rsidR="0035392F">
        <w:rPr>
          <w:rFonts w:cs="Arial"/>
        </w:rPr>
        <w:t xml:space="preserve"> on organising events to promote breastfeeding awareness </w:t>
      </w:r>
      <w:r w:rsidR="009F11DF">
        <w:rPr>
          <w:rFonts w:cs="Arial"/>
        </w:rPr>
        <w:t>during National</w:t>
      </w:r>
      <w:r w:rsidR="00CC4442">
        <w:rPr>
          <w:rFonts w:cs="Arial"/>
        </w:rPr>
        <w:t>, World, Black Breastfeeding Week and other relevant focus.</w:t>
      </w:r>
    </w:p>
    <w:p w:rsidRPr="00A3199E" w:rsidR="00A3199E" w:rsidP="00155FB7" w:rsidRDefault="00CC4442" w14:paraId="0C609EFC" w14:textId="2C89DFF0">
      <w:pPr>
        <w:pStyle w:val="ListBfn"/>
        <w:rPr>
          <w:rFonts w:eastAsiaTheme="minorEastAsia"/>
        </w:rPr>
      </w:pPr>
      <w:r>
        <w:rPr>
          <w:rFonts w:eastAsiaTheme="minorEastAsia"/>
        </w:rPr>
        <w:t xml:space="preserve">Promote any </w:t>
      </w:r>
      <w:proofErr w:type="spellStart"/>
      <w:r>
        <w:rPr>
          <w:rFonts w:eastAsiaTheme="minorEastAsia"/>
        </w:rPr>
        <w:t>BfN</w:t>
      </w:r>
      <w:proofErr w:type="spellEnd"/>
      <w:r>
        <w:rPr>
          <w:rFonts w:eastAsiaTheme="minorEastAsia"/>
        </w:rPr>
        <w:t xml:space="preserve"> Haringey</w:t>
      </w:r>
      <w:r w:rsidR="00A3199E">
        <w:rPr>
          <w:rFonts w:eastAsiaTheme="minorEastAsia"/>
        </w:rPr>
        <w:t xml:space="preserve"> training opportunities to pa</w:t>
      </w:r>
      <w:r>
        <w:rPr>
          <w:rFonts w:eastAsiaTheme="minorEastAsia"/>
        </w:rPr>
        <w:t xml:space="preserve">rtners and families </w:t>
      </w:r>
      <w:proofErr w:type="gramStart"/>
      <w:r>
        <w:rPr>
          <w:rFonts w:eastAsiaTheme="minorEastAsia"/>
        </w:rPr>
        <w:t xml:space="preserve">to further </w:t>
      </w:r>
      <w:r w:rsidR="00143037">
        <w:rPr>
          <w:rFonts w:eastAsiaTheme="minorEastAsia"/>
        </w:rPr>
        <w:t>strengthen</w:t>
      </w:r>
      <w:proofErr w:type="gramEnd"/>
      <w:r w:rsidR="00143037">
        <w:rPr>
          <w:rFonts w:eastAsiaTheme="minorEastAsia"/>
        </w:rPr>
        <w:t xml:space="preserve"> the Haringey Breastfeeding Peer Support</w:t>
      </w:r>
      <w:r>
        <w:rPr>
          <w:rFonts w:eastAsiaTheme="minorEastAsia"/>
        </w:rPr>
        <w:t xml:space="preserve"> team and to better represent the community served.</w:t>
      </w:r>
    </w:p>
    <w:p w:rsidRPr="005B7E92" w:rsidR="130397D8" w:rsidP="301F7A3A" w:rsidRDefault="130397D8" w14:paraId="167D67CC" w14:textId="0A7714EB">
      <w:pPr>
        <w:pStyle w:val="ListBfn"/>
        <w:rPr/>
      </w:pPr>
      <w:r w:rsidR="130397D8">
        <w:rPr/>
        <w:t xml:space="preserve">Promote the </w:t>
      </w:r>
      <w:r w:rsidR="130397D8">
        <w:rPr/>
        <w:t xml:space="preserve">breastfeeding </w:t>
      </w:r>
      <w:r w:rsidR="009B1E30">
        <w:rPr/>
        <w:t>support service</w:t>
      </w:r>
      <w:r w:rsidR="130397D8">
        <w:rPr/>
        <w:t xml:space="preserve">, </w:t>
      </w:r>
      <w:r w:rsidR="009B1E30">
        <w:rPr/>
        <w:t>supporting with distribution of</w:t>
      </w:r>
      <w:r w:rsidR="130397D8">
        <w:rPr/>
        <w:t xml:space="preserve"> relevant leaflets</w:t>
      </w:r>
      <w:r w:rsidR="00CC4442">
        <w:rPr/>
        <w:t>, posters to</w:t>
      </w:r>
      <w:r w:rsidR="130397D8">
        <w:rPr/>
        <w:t xml:space="preserve"> increase public </w:t>
      </w:r>
      <w:r w:rsidR="00CC4442">
        <w:rPr/>
        <w:t>awareness of support available to a</w:t>
      </w:r>
      <w:r w:rsidR="09226000">
        <w:rPr/>
        <w:t xml:space="preserve">ll </w:t>
      </w:r>
      <w:r w:rsidR="00CC4442">
        <w:rPr/>
        <w:t>local community partners (e.g. GPs)</w:t>
      </w:r>
    </w:p>
    <w:p w:rsidRPr="00CC4442" w:rsidR="130397D8" w:rsidP="29C3EA0A" w:rsidRDefault="130397D8" w14:paraId="703E8374" w14:textId="1858C09B">
      <w:pPr>
        <w:pStyle w:val="ListBfn"/>
        <w:rPr>
          <w:rFonts w:eastAsia="" w:eastAsiaTheme="minorEastAsia"/>
        </w:rPr>
      </w:pPr>
      <w:r w:rsidR="7EE8A651">
        <w:rPr/>
        <w:t>K</w:t>
      </w:r>
      <w:r w:rsidR="130397D8">
        <w:rPr/>
        <w:t xml:space="preserve">eep </w:t>
      </w:r>
      <w:r w:rsidR="130397D8">
        <w:rPr/>
        <w:t>accurate</w:t>
      </w:r>
      <w:r w:rsidR="130397D8">
        <w:rPr/>
        <w:t xml:space="preserve"> records of the service </w:t>
      </w:r>
      <w:r w:rsidR="130397D8">
        <w:rPr/>
        <w:t>in accordance with</w:t>
      </w:r>
      <w:r w:rsidR="130397D8">
        <w:rPr/>
        <w:t xml:space="preserve"> </w:t>
      </w:r>
      <w:r w:rsidR="130397D8">
        <w:rPr/>
        <w:t>BfN’s</w:t>
      </w:r>
      <w:r w:rsidR="130397D8">
        <w:rPr/>
        <w:t xml:space="preserve"> I</w:t>
      </w:r>
      <w:r w:rsidR="728A9D29">
        <w:rPr/>
        <w:t xml:space="preserve">nformation </w:t>
      </w:r>
      <w:r w:rsidR="130397D8">
        <w:rPr/>
        <w:t>G</w:t>
      </w:r>
      <w:r w:rsidR="6EBE28EC">
        <w:rPr/>
        <w:t>overnance</w:t>
      </w:r>
      <w:r w:rsidR="130397D8">
        <w:rPr/>
        <w:t xml:space="preserve"> Policy</w:t>
      </w:r>
      <w:r w:rsidR="6F52A62C">
        <w:rPr/>
        <w:t xml:space="preserve"> </w:t>
      </w:r>
      <w:r w:rsidR="00CC4442">
        <w:rPr/>
        <w:t>and local processes and s</w:t>
      </w:r>
      <w:r w:rsidR="005B7E92">
        <w:rPr/>
        <w:t>upport with other administrative tasks as agreed with Service Manager</w:t>
      </w:r>
    </w:p>
    <w:p w:rsidRPr="009B1E30" w:rsidR="130397D8" w:rsidP="009B1E30" w:rsidRDefault="00155FB7" w14:paraId="3AD09A75" w14:textId="6C1F9FB4">
      <w:pPr>
        <w:pStyle w:val="ListBfn"/>
        <w:rPr>
          <w:rFonts w:eastAsiaTheme="minorEastAsia"/>
        </w:rPr>
      </w:pPr>
      <w:r w:rsidR="00155FB7">
        <w:rPr/>
        <w:t xml:space="preserve">Work within the </w:t>
      </w:r>
      <w:r w:rsidR="00155FB7">
        <w:rPr/>
        <w:t>BfN’s</w:t>
      </w:r>
      <w:r w:rsidR="00155FB7">
        <w:rPr/>
        <w:t xml:space="preserve"> C</w:t>
      </w:r>
      <w:r w:rsidR="130397D8">
        <w:rPr/>
        <w:t xml:space="preserve">ode of </w:t>
      </w:r>
      <w:r w:rsidR="00155FB7">
        <w:rPr/>
        <w:t>C</w:t>
      </w:r>
      <w:r w:rsidR="130397D8">
        <w:rPr/>
        <w:t xml:space="preserve">onduct and </w:t>
      </w:r>
      <w:r w:rsidR="00155FB7">
        <w:rPr/>
        <w:t>I</w:t>
      </w:r>
      <w:r w:rsidR="130397D8">
        <w:rPr/>
        <w:t xml:space="preserve">nformation </w:t>
      </w:r>
      <w:r w:rsidR="00155FB7">
        <w:rPr/>
        <w:t>G</w:t>
      </w:r>
      <w:r w:rsidR="130397D8">
        <w:rPr/>
        <w:t>overnance procedures</w:t>
      </w:r>
      <w:r w:rsidR="009F11DF">
        <w:rPr/>
        <w:t>.</w:t>
      </w:r>
    </w:p>
    <w:p w:rsidRPr="009F11DF" w:rsidR="130397D8" w:rsidP="009F11DF" w:rsidRDefault="130397D8" w14:paraId="5B3A567F" w14:textId="7FBB9A46">
      <w:pPr>
        <w:pStyle w:val="ListBfn"/>
        <w:rPr/>
      </w:pPr>
      <w:r w:rsidR="130397D8">
        <w:rPr/>
        <w:t>Work within the Baby Friendly Initiative</w:t>
      </w:r>
      <w:r w:rsidR="009F11DF">
        <w:rPr/>
        <w:t xml:space="preserve"> standards and</w:t>
      </w:r>
      <w:r w:rsidR="009F11DF">
        <w:rPr/>
        <w:t xml:space="preserve"> International Code of Marketing of Breastmilk Substitutes</w:t>
      </w:r>
    </w:p>
    <w:p w:rsidR="130397D8" w:rsidP="00155FB7" w:rsidRDefault="130397D8" w14:paraId="3AD74E7E" w14:textId="691E9700">
      <w:pPr>
        <w:pStyle w:val="ListBfn"/>
        <w:rPr>
          <w:rFonts w:eastAsiaTheme="minorEastAsia"/>
        </w:rPr>
      </w:pPr>
      <w:r w:rsidR="130397D8">
        <w:rPr/>
        <w:t xml:space="preserve">Attend team meetings as required </w:t>
      </w:r>
    </w:p>
    <w:p w:rsidR="130397D8" w:rsidP="00155FB7" w:rsidRDefault="130397D8" w14:paraId="67F93F03" w14:textId="1DCA2D94">
      <w:pPr>
        <w:pStyle w:val="ListBfn"/>
        <w:rPr/>
      </w:pPr>
      <w:r w:rsidR="130397D8">
        <w:rPr/>
        <w:t xml:space="preserve">Maintain up to date knowledge of </w:t>
      </w:r>
      <w:r w:rsidR="130397D8">
        <w:rPr/>
        <w:t>BfN’s</w:t>
      </w:r>
      <w:r w:rsidR="130397D8">
        <w:rPr/>
        <w:t xml:space="preserve"> policies</w:t>
      </w:r>
    </w:p>
    <w:p w:rsidR="130397D8" w:rsidP="00155FB7" w:rsidRDefault="130397D8" w14:paraId="1A29C629" w14:textId="635BD55F">
      <w:pPr>
        <w:pStyle w:val="ListBfn"/>
        <w:rPr>
          <w:rFonts w:eastAsiaTheme="minorEastAsia"/>
        </w:rPr>
      </w:pPr>
      <w:r w:rsidR="130397D8">
        <w:rPr/>
        <w:t xml:space="preserve">Participate in regular 1 to 1 meetings (including annual performance reviews) with the </w:t>
      </w:r>
      <w:r w:rsidR="379618BF">
        <w:rPr/>
        <w:t>Service Manager.</w:t>
      </w:r>
    </w:p>
    <w:p w:rsidR="008946E0" w:rsidP="301F7A3A" w:rsidRDefault="008946E0" w14:paraId="5E847DE7" w14:textId="006D97DD">
      <w:pPr>
        <w:pStyle w:val="ListBfn"/>
        <w:rPr>
          <w:rFonts w:eastAsia="" w:eastAsiaTheme="minorEastAsia"/>
        </w:rPr>
      </w:pPr>
      <w:r w:rsidR="130397D8">
        <w:rPr/>
        <w:t>Keep up to date with personal administration including timesheets, leave forms and shift forward planning schedules.</w:t>
      </w:r>
    </w:p>
    <w:p w:rsidR="008946E0" w:rsidP="008946E0" w:rsidRDefault="008946E0" w14:paraId="1BDEEE3F" w14:textId="77777777">
      <w:pPr>
        <w:rPr>
          <w:rFonts w:ascii="Museo Sans 500" w:hAnsi="Museo Sans 500"/>
        </w:rPr>
      </w:pPr>
      <w:r>
        <w:br w:type="page"/>
      </w:r>
    </w:p>
    <w:p w:rsidR="00A76FBF" w:rsidP="00A76FBF" w:rsidRDefault="008946E0" w14:paraId="29CACC9B" w14:textId="1272B871">
      <w:pPr>
        <w:pStyle w:val="Title"/>
      </w:pPr>
      <w:r w:rsidR="008946E0">
        <w:rPr/>
        <w:t xml:space="preserve">Person Specification: </w:t>
      </w:r>
      <w:r w:rsidR="007164F4">
        <w:rPr/>
        <w:t xml:space="preserve">Breastfeeding </w:t>
      </w:r>
      <w:r w:rsidR="5ADE59A3">
        <w:rPr/>
        <w:t>Peer Supporter – Community Engagement (Haringey)</w:t>
      </w:r>
    </w:p>
    <w:p w:rsidRPr="00A76FBF" w:rsidR="008946E0" w:rsidP="00A76FBF" w:rsidRDefault="008946E0" w14:paraId="4802B383" w14:textId="0D7C4EFB">
      <w:pPr>
        <w:pStyle w:val="BfNBody"/>
        <w:rPr>
          <w:b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:rsidTr="1D78CC69" w14:paraId="6295B6FE" w14:textId="77777777">
        <w:tc>
          <w:tcPr>
            <w:tcW w:w="7792" w:type="dxa"/>
            <w:shd w:val="clear" w:color="auto" w:fill="D9D9D9" w:themeFill="background1" w:themeFillShade="D9"/>
          </w:tcPr>
          <w:p w:rsidRPr="00ED3346" w:rsidR="005D2458" w:rsidP="008722CE" w:rsidRDefault="00B20D4E" w14:paraId="2AAD93E4" w14:textId="77777777">
            <w:pPr>
              <w:pStyle w:val="BfNBody"/>
              <w:spacing w:after="0" w:afterLines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Pr="00ED3346" w:rsidR="005D2458" w:rsidP="00ED3346" w:rsidRDefault="005D2458" w14:paraId="600F4980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Pr="00ED3346" w:rsidR="005D2458" w:rsidP="00ED3346" w:rsidRDefault="005D2458" w14:paraId="45838BC4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F12E6E" w:rsidTr="1D78CC69" w14:paraId="1213FAD4" w14:textId="77777777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:rsidR="00F12E6E" w:rsidP="00F12E6E" w:rsidRDefault="00F12E6E" w14:paraId="24E3BD11" w14:textId="1ECF5401">
            <w:pPr>
              <w:pStyle w:val="BfNBody"/>
              <w:spacing w:after="0" w:afterLines="0"/>
            </w:pPr>
            <w:r>
              <w:t>Completed accredited peer support training (</w:t>
            </w:r>
            <w:proofErr w:type="spellStart"/>
            <w:r>
              <w:t>BfN</w:t>
            </w:r>
            <w:proofErr w:type="spellEnd"/>
            <w:r>
              <w:t xml:space="preserve"> or other organisation)</w:t>
            </w:r>
          </w:p>
        </w:tc>
        <w:tc>
          <w:tcPr>
            <w:tcW w:w="1275" w:type="dxa"/>
            <w:tcBorders>
              <w:bottom w:val="nil"/>
            </w:tcBorders>
          </w:tcPr>
          <w:p w:rsidR="00F12E6E" w:rsidP="1D78CC69" w:rsidRDefault="003A391C" w14:paraId="4FD8EF9F" w14:textId="3F80D9ED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bottom w:val="nil"/>
            </w:tcBorders>
          </w:tcPr>
          <w:p w:rsidR="00F12E6E" w:rsidP="1D78CC69" w:rsidRDefault="00F12E6E" w14:paraId="506D7450" w14:textId="65FC8B19">
            <w:pPr>
              <w:pStyle w:val="BfNBody"/>
              <w:spacing w:after="0" w:afterLines="0"/>
              <w:jc w:val="center"/>
            </w:pPr>
          </w:p>
        </w:tc>
      </w:tr>
      <w:tr w:rsidR="00F12E6E" w:rsidTr="1D78CC69" w14:paraId="0007F074" w14:textId="77777777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:rsidR="00F12E6E" w:rsidP="00F12E6E" w:rsidRDefault="00374A1C" w14:paraId="775005A0" w14:textId="39B057A8">
            <w:pPr>
              <w:pStyle w:val="BfNBody"/>
              <w:spacing w:after="0" w:afterLines="0"/>
            </w:pPr>
            <w:r>
              <w:t xml:space="preserve">Willing to transfer in to </w:t>
            </w:r>
            <w:proofErr w:type="spellStart"/>
            <w:r>
              <w:t>BfN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:rsidR="00F12E6E" w:rsidP="1D78CC69" w:rsidRDefault="003A391C" w14:paraId="53F4CEEC" w14:textId="5846E9D1">
            <w:pPr>
              <w:pStyle w:val="BfNBody"/>
              <w:spacing w:after="0" w:afterLines="0"/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bottom w:val="nil"/>
            </w:tcBorders>
          </w:tcPr>
          <w:p w:rsidR="00F12E6E" w:rsidP="1D78CC69" w:rsidRDefault="00F12E6E" w14:paraId="71B3210D" w14:textId="247137B1">
            <w:pPr>
              <w:pStyle w:val="BfNBody"/>
              <w:spacing w:after="0" w:afterLines="0"/>
              <w:jc w:val="center"/>
            </w:pPr>
          </w:p>
        </w:tc>
      </w:tr>
      <w:tr w:rsidR="001D63BB" w:rsidTr="00155FB7" w14:paraId="3D3B512D" w14:textId="77777777">
        <w:tc>
          <w:tcPr>
            <w:tcW w:w="7792" w:type="dxa"/>
            <w:tcBorders>
              <w:top w:val="nil"/>
              <w:bottom w:val="nil"/>
            </w:tcBorders>
          </w:tcPr>
          <w:p w:rsidR="001D63BB" w:rsidP="00F12E6E" w:rsidRDefault="00374A1C" w14:paraId="0201C281" w14:textId="0475E3C9">
            <w:pPr>
              <w:pStyle w:val="BfNBody"/>
              <w:spacing w:after="0" w:afterLines="0"/>
            </w:pPr>
            <w:proofErr w:type="spellStart"/>
            <w:r>
              <w:t>BfN</w:t>
            </w:r>
            <w:proofErr w:type="spellEnd"/>
            <w:r>
              <w:t xml:space="preserve"> registered volunteer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D63BB" w:rsidP="00302F04" w:rsidRDefault="001D63BB" w14:paraId="188F6F29" w14:textId="2C8BD252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1D63BB" w:rsidP="00302F04" w:rsidRDefault="00F12E6E" w14:paraId="51A83663" w14:textId="26A6D186">
            <w:pPr>
              <w:pStyle w:val="BfNBody"/>
              <w:spacing w:after="0" w:afterLines="0"/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w:rsidR="00155FB7" w:rsidTr="1D78CC69" w14:paraId="105C8D2A" w14:textId="77777777">
        <w:tc>
          <w:tcPr>
            <w:tcW w:w="7792" w:type="dxa"/>
            <w:tcBorders>
              <w:top w:val="nil"/>
            </w:tcBorders>
          </w:tcPr>
          <w:p w:rsidR="00155FB7" w:rsidP="00155FB7" w:rsidRDefault="00155FB7" w14:paraId="6FED4887" w14:textId="3D4AD196">
            <w:pPr>
              <w:pStyle w:val="BfNBody"/>
              <w:spacing w:after="0" w:afterLines="0"/>
            </w:pPr>
            <w:r w:rsidRPr="00155FB7">
              <w:t>Evidence of continued professional development since qualification</w:t>
            </w:r>
          </w:p>
        </w:tc>
        <w:tc>
          <w:tcPr>
            <w:tcW w:w="1275" w:type="dxa"/>
            <w:tcBorders>
              <w:top w:val="nil"/>
            </w:tcBorders>
          </w:tcPr>
          <w:p w:rsidR="00155FB7" w:rsidP="00302F04" w:rsidRDefault="00155FB7" w14:paraId="7D0462A4" w14:textId="0CF4C1D4">
            <w:pPr>
              <w:jc w:val="center"/>
            </w:pPr>
          </w:p>
        </w:tc>
        <w:tc>
          <w:tcPr>
            <w:tcW w:w="1241" w:type="dxa"/>
            <w:tcBorders>
              <w:top w:val="nil"/>
            </w:tcBorders>
          </w:tcPr>
          <w:p w:rsidR="00155FB7" w:rsidP="00302F04" w:rsidRDefault="009C010B" w14:paraId="2C493AAB" w14:textId="24BCA42E">
            <w:pPr>
              <w:pStyle w:val="BfNBody"/>
              <w:spacing w:after="0" w:afterLines="0"/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w:rsidR="00B20D4E" w:rsidTr="1D78CC69" w14:paraId="04640782" w14:textId="77777777">
        <w:tc>
          <w:tcPr>
            <w:tcW w:w="7792" w:type="dxa"/>
            <w:shd w:val="clear" w:color="auto" w:fill="D9D9D9" w:themeFill="background1" w:themeFillShade="D9"/>
          </w:tcPr>
          <w:p w:rsidRPr="00ED3346" w:rsidR="00B20D4E" w:rsidP="00A02678" w:rsidRDefault="00B20D4E" w14:paraId="26E856B3" w14:textId="77777777">
            <w:pPr>
              <w:pStyle w:val="BfNBody"/>
              <w:spacing w:after="0" w:afterLines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Pr="00ED3346" w:rsidR="00B20D4E" w:rsidP="00A02678" w:rsidRDefault="00B20D4E" w14:paraId="3A52C9C0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Pr="00ED3346" w:rsidR="00B20D4E" w:rsidP="00A02678" w:rsidRDefault="00B20D4E" w14:paraId="1512917C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:rsidTr="00F12E6E" w14:paraId="284293A8" w14:textId="77777777">
        <w:trPr>
          <w:trHeight w:val="490"/>
        </w:trPr>
        <w:tc>
          <w:tcPr>
            <w:tcW w:w="7792" w:type="dxa"/>
            <w:tcBorders>
              <w:bottom w:val="nil"/>
            </w:tcBorders>
          </w:tcPr>
          <w:p w:rsidR="001D63BB" w:rsidP="003A391C" w:rsidRDefault="00F12E6E" w14:paraId="0C80C851" w14:textId="3384DABB">
            <w:r w:rsidRPr="00F12E6E">
              <w:rPr>
                <w:rFonts w:ascii="Museo Sans 500" w:hAnsi="Museo Sans 500"/>
              </w:rPr>
              <w:t xml:space="preserve">Experience of working with diverse ethnic </w:t>
            </w:r>
            <w:r w:rsidR="00B80459">
              <w:rPr>
                <w:rFonts w:ascii="Museo Sans 500" w:hAnsi="Museo Sans 500"/>
              </w:rPr>
              <w:t>or</w:t>
            </w:r>
            <w:r w:rsidRPr="00F12E6E">
              <w:rPr>
                <w:rFonts w:ascii="Museo Sans 500" w:hAnsi="Museo Sans 500"/>
              </w:rPr>
              <w:t xml:space="preserve"> social groups</w:t>
            </w:r>
          </w:p>
        </w:tc>
        <w:tc>
          <w:tcPr>
            <w:tcW w:w="1275" w:type="dxa"/>
            <w:tcBorders>
              <w:bottom w:val="nil"/>
            </w:tcBorders>
          </w:tcPr>
          <w:p w:rsidR="001D63BB" w:rsidP="1D78CC69" w:rsidRDefault="001D63BB" w14:paraId="439186D8" w14:textId="55698020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:rsidR="001D63BB" w:rsidP="1D78CC69" w:rsidRDefault="003A391C" w14:paraId="40EEE7E2" w14:textId="5EF9ED03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w:rsidR="00E96AB3" w:rsidTr="00E96AB3" w14:paraId="7464CD81" w14:textId="77777777">
        <w:tc>
          <w:tcPr>
            <w:tcW w:w="7792" w:type="dxa"/>
            <w:tcBorders>
              <w:top w:val="nil"/>
              <w:bottom w:val="nil"/>
            </w:tcBorders>
          </w:tcPr>
          <w:p w:rsidR="00E96AB3" w:rsidP="00E96AB3" w:rsidRDefault="00B80459" w14:paraId="6A9B8488" w14:textId="69EBE174">
            <w:pPr>
              <w:pStyle w:val="BfNBody"/>
              <w:spacing w:after="0" w:afterLines="0"/>
            </w:pPr>
            <w:r>
              <w:t xml:space="preserve">Knowledge of </w:t>
            </w:r>
            <w:proofErr w:type="spellStart"/>
            <w:r>
              <w:t>BfN</w:t>
            </w:r>
            <w:proofErr w:type="spellEnd"/>
            <w:r>
              <w:t>, its ethos, policies and procedures</w:t>
            </w:r>
            <w:r w:rsidRPr="00F12E6E" w:rsidR="00F12E6E">
              <w:t>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96AB3" w:rsidP="00E96AB3" w:rsidRDefault="00E96AB3" w14:paraId="6B38445F" w14:textId="791F923C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E96AB3" w:rsidP="00E96AB3" w:rsidRDefault="003A391C" w14:paraId="68A3F116" w14:textId="04F50C6B">
            <w:pPr>
              <w:pStyle w:val="BfNBody"/>
              <w:spacing w:after="0" w:afterLines="0"/>
              <w:jc w:val="center"/>
            </w:pPr>
            <w:r w:rsidRPr="00DC25D1">
              <w:rPr>
                <w:rFonts w:ascii="Wingdings" w:hAnsi="Wingdings" w:eastAsia="Wingdings" w:cs="Wingdings"/>
              </w:rPr>
              <w:t>ü</w:t>
            </w:r>
          </w:p>
        </w:tc>
      </w:tr>
      <w:tr w:rsidR="00B80459" w:rsidTr="00E96AB3" w14:paraId="6EA8F498" w14:textId="77777777">
        <w:tc>
          <w:tcPr>
            <w:tcW w:w="7792" w:type="dxa"/>
            <w:tcBorders>
              <w:top w:val="nil"/>
              <w:bottom w:val="nil"/>
            </w:tcBorders>
          </w:tcPr>
          <w:p w:rsidR="00B80459" w:rsidP="00E96AB3" w:rsidRDefault="00B80459" w14:paraId="4B8B9DC8" w14:textId="62BC67F9">
            <w:pPr>
              <w:pStyle w:val="BfNBody"/>
              <w:spacing w:after="0" w:afterLines="0"/>
            </w:pPr>
            <w:r>
              <w:t>Knowledge of how breastfeeding can help address inequalities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Pr="00DC25D1" w:rsidR="00B80459" w:rsidP="00E96AB3" w:rsidRDefault="003A391C" w14:paraId="4630CDC9" w14:textId="28DE5C21">
            <w:pPr>
              <w:jc w:val="center"/>
            </w:pPr>
            <w:r w:rsidRPr="00DC25D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B80459" w:rsidP="00E96AB3" w:rsidRDefault="00B80459" w14:paraId="59536079" w14:textId="13F493FF">
            <w:pPr>
              <w:pStyle w:val="BfNBody"/>
              <w:spacing w:after="0" w:afterLines="0"/>
              <w:jc w:val="center"/>
            </w:pPr>
          </w:p>
        </w:tc>
      </w:tr>
      <w:tr w:rsidR="00B80459" w:rsidTr="00E96AB3" w14:paraId="18CEFEF6" w14:textId="77777777">
        <w:tc>
          <w:tcPr>
            <w:tcW w:w="7792" w:type="dxa"/>
            <w:tcBorders>
              <w:top w:val="nil"/>
              <w:bottom w:val="nil"/>
            </w:tcBorders>
          </w:tcPr>
          <w:p w:rsidR="00B80459" w:rsidP="00E96AB3" w:rsidRDefault="00B80459" w14:paraId="2146131A" w14:textId="4236A65B">
            <w:pPr>
              <w:pStyle w:val="BfNBody"/>
              <w:spacing w:after="0" w:afterLines="0"/>
            </w:pPr>
            <w:r>
              <w:t>An awareness and understanding of supporting equality and valuing diversity within the role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Pr="00DC25D1" w:rsidR="00B80459" w:rsidP="00E96AB3" w:rsidRDefault="00B80459" w14:paraId="185789AA" w14:textId="26494060">
            <w:pPr>
              <w:jc w:val="center"/>
            </w:pPr>
            <w:r w:rsidRPr="00DC25D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B80459" w:rsidP="00E96AB3" w:rsidRDefault="00B80459" w14:paraId="71490197" w14:textId="77777777">
            <w:pPr>
              <w:pStyle w:val="BfNBody"/>
              <w:spacing w:after="0" w:afterLines="0"/>
              <w:jc w:val="center"/>
            </w:pPr>
          </w:p>
        </w:tc>
      </w:tr>
      <w:tr w:rsidR="00B80459" w:rsidTr="00E96AB3" w14:paraId="28D7447D" w14:textId="77777777">
        <w:tc>
          <w:tcPr>
            <w:tcW w:w="7792" w:type="dxa"/>
            <w:tcBorders>
              <w:top w:val="nil"/>
              <w:bottom w:val="nil"/>
            </w:tcBorders>
          </w:tcPr>
          <w:p w:rsidR="00B80459" w:rsidP="00E96AB3" w:rsidRDefault="00B80459" w14:paraId="2FBC3A18" w14:textId="656B44AD">
            <w:pPr>
              <w:pStyle w:val="BfNBody"/>
              <w:spacing w:after="0" w:afterLines="0"/>
            </w:pPr>
            <w:r>
              <w:t>Knowledge of the cultural and social barriers to breastfeeding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Pr="00DC25D1" w:rsidR="00B80459" w:rsidP="00E96AB3" w:rsidRDefault="00B80459" w14:paraId="630D769F" w14:textId="5B06932E">
            <w:pPr>
              <w:jc w:val="center"/>
            </w:pPr>
            <w:r w:rsidRPr="00DC25D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Pr="00DC25D1" w:rsidR="00B80459" w:rsidP="00E96AB3" w:rsidRDefault="00B80459" w14:paraId="168C8BAE" w14:textId="77777777">
            <w:pPr>
              <w:pStyle w:val="BfNBody"/>
              <w:spacing w:after="0" w:afterLines="0"/>
              <w:jc w:val="center"/>
            </w:pPr>
          </w:p>
        </w:tc>
      </w:tr>
      <w:tr w:rsidR="00B80459" w:rsidTr="00E96AB3" w14:paraId="642534DA" w14:textId="77777777">
        <w:tc>
          <w:tcPr>
            <w:tcW w:w="7792" w:type="dxa"/>
            <w:tcBorders>
              <w:top w:val="nil"/>
              <w:bottom w:val="nil"/>
            </w:tcBorders>
          </w:tcPr>
          <w:p w:rsidRPr="00F12E6E" w:rsidR="00B80459" w:rsidP="00E96AB3" w:rsidRDefault="00B80459" w14:paraId="473FBA01" w14:textId="28822837">
            <w:pPr>
              <w:pStyle w:val="BfNBody"/>
              <w:spacing w:after="0" w:afterLines="0"/>
            </w:pPr>
            <w:r>
              <w:t>Experience of using or managing social media accounts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Pr="00DC25D1" w:rsidR="00B80459" w:rsidP="00E96AB3" w:rsidRDefault="00B80459" w14:paraId="72CF96FF" w14:textId="77777777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B80459" w:rsidP="00E96AB3" w:rsidRDefault="00B80459" w14:paraId="20E09E4A" w14:textId="6BCE0E46">
            <w:pPr>
              <w:pStyle w:val="BfNBody"/>
              <w:spacing w:after="0" w:afterLines="0"/>
              <w:jc w:val="center"/>
            </w:pPr>
            <w:r w:rsidRPr="00DC25D1">
              <w:rPr>
                <w:rFonts w:ascii="Wingdings" w:hAnsi="Wingdings" w:eastAsia="Wingdings" w:cs="Wingdings"/>
              </w:rPr>
              <w:t>ü</w:t>
            </w:r>
          </w:p>
        </w:tc>
      </w:tr>
      <w:tr w:rsidR="00374A1C" w:rsidTr="00E96AB3" w14:paraId="496D03B2" w14:textId="77777777">
        <w:tc>
          <w:tcPr>
            <w:tcW w:w="7792" w:type="dxa"/>
            <w:tcBorders>
              <w:top w:val="nil"/>
              <w:bottom w:val="nil"/>
            </w:tcBorders>
          </w:tcPr>
          <w:p w:rsidR="00374A1C" w:rsidP="00E96AB3" w:rsidRDefault="00374A1C" w14:paraId="21D5F150" w14:textId="0D617BC4">
            <w:pPr>
              <w:pStyle w:val="BfNBody"/>
              <w:spacing w:after="0" w:afterLines="0"/>
            </w:pPr>
            <w:r>
              <w:t xml:space="preserve">Knowledge of </w:t>
            </w:r>
            <w:r w:rsidR="00696ACD">
              <w:rPr>
                <w:rFonts w:eastAsia="Calibri"/>
              </w:rPr>
              <w:t>Haringey</w:t>
            </w:r>
            <w:r w:rsidR="00E13C23">
              <w:t xml:space="preserve"> </w:t>
            </w:r>
            <w:r>
              <w:t>area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Pr="00DC25D1" w:rsidR="00374A1C" w:rsidP="00E96AB3" w:rsidRDefault="00374A1C" w14:paraId="27974362" w14:textId="77777777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Pr="00DC25D1" w:rsidR="00374A1C" w:rsidP="00E96AB3" w:rsidRDefault="00374A1C" w14:paraId="7100DEB7" w14:textId="54D02061">
            <w:pPr>
              <w:pStyle w:val="BfNBody"/>
              <w:spacing w:after="0" w:afterLines="0"/>
              <w:jc w:val="center"/>
            </w:pPr>
            <w:r w:rsidRPr="00DC25D1">
              <w:rPr>
                <w:rFonts w:ascii="Wingdings" w:hAnsi="Wingdings" w:eastAsia="Wingdings" w:cs="Wingdings"/>
              </w:rPr>
              <w:t>ü</w:t>
            </w:r>
          </w:p>
        </w:tc>
      </w:tr>
      <w:tr w:rsidR="00B20D4E" w:rsidTr="1D78CC69" w14:paraId="38F3ABD9" w14:textId="77777777">
        <w:tc>
          <w:tcPr>
            <w:tcW w:w="7792" w:type="dxa"/>
            <w:shd w:val="clear" w:color="auto" w:fill="D9D9D9" w:themeFill="background1" w:themeFillShade="D9"/>
          </w:tcPr>
          <w:p w:rsidRPr="00ED3346" w:rsidR="00B20D4E" w:rsidP="00B20D4E" w:rsidRDefault="00B20D4E" w14:paraId="5D64A26B" w14:textId="77777777">
            <w:pPr>
              <w:pStyle w:val="BfNBody"/>
              <w:spacing w:after="0" w:afterLines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Pr="00ED3346" w:rsidR="00B20D4E" w:rsidP="00A02678" w:rsidRDefault="00B20D4E" w14:paraId="78B7DD9A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Pr="00ED3346" w:rsidR="00B20D4E" w:rsidP="00A02678" w:rsidRDefault="00B20D4E" w14:paraId="40BD4B04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:rsidTr="1D78CC69" w14:paraId="68DF9110" w14:textId="77777777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:rsidR="001D63BB" w:rsidP="005E339B" w:rsidRDefault="76B0F6F8" w14:paraId="77148409" w14:textId="39DF0BF0">
            <w:pPr>
              <w:pStyle w:val="BfNBody"/>
              <w:spacing w:after="0" w:afterLines="0"/>
            </w:pPr>
            <w:r w:rsidRPr="1D78CC69">
              <w:t>Ability to speak and write fluently in English</w:t>
            </w:r>
          </w:p>
        </w:tc>
        <w:tc>
          <w:tcPr>
            <w:tcW w:w="1275" w:type="dxa"/>
            <w:tcBorders>
              <w:bottom w:val="nil"/>
            </w:tcBorders>
          </w:tcPr>
          <w:p w:rsidR="001D63BB" w:rsidP="1D78CC69" w:rsidRDefault="00B80459" w14:paraId="691A5629" w14:textId="4230FC15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 w:rsidRPr="00694507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bottom w:val="nil"/>
            </w:tcBorders>
          </w:tcPr>
          <w:p w:rsidR="001D63BB" w:rsidP="1D78CC69" w:rsidRDefault="001D63BB" w14:paraId="32685DB4" w14:textId="427BBF3D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</w:tc>
      </w:tr>
      <w:tr w:rsidR="007164F4" w:rsidTr="1D78CC69" w14:paraId="3CDCE06E" w14:textId="77777777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:rsidRPr="00F12E6E" w:rsidR="007164F4" w:rsidP="007164F4" w:rsidRDefault="007164F4" w14:paraId="61F6C6D5" w14:textId="67F2DFD9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Prioritisation and time management skills</w:t>
            </w:r>
          </w:p>
        </w:tc>
        <w:tc>
          <w:tcPr>
            <w:tcW w:w="1275" w:type="dxa"/>
            <w:tcBorders>
              <w:bottom w:val="nil"/>
            </w:tcBorders>
          </w:tcPr>
          <w:p w:rsidRPr="00694507" w:rsidR="007164F4" w:rsidP="1D78CC69" w:rsidRDefault="00B80459" w14:paraId="5336C75F" w14:textId="74983FCA">
            <w:pPr>
              <w:pStyle w:val="BfNBody"/>
              <w:spacing w:after="0" w:afterLines="0"/>
              <w:jc w:val="center"/>
            </w:pPr>
            <w:r w:rsidRPr="00694507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bottom w:val="nil"/>
            </w:tcBorders>
          </w:tcPr>
          <w:p w:rsidR="007164F4" w:rsidP="1D78CC69" w:rsidRDefault="007164F4" w14:paraId="778B7A39" w14:textId="77777777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</w:tc>
      </w:tr>
      <w:tr w:rsidR="007164F4" w:rsidTr="1D78CC69" w14:paraId="65D965BF" w14:textId="77777777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:rsidRPr="00F12E6E" w:rsidR="007164F4" w:rsidP="007164F4" w:rsidRDefault="007164F4" w14:paraId="56B14FAF" w14:textId="5B36F2FF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Excellent IT skills (Word, Excel, email and internet)</w:t>
            </w:r>
            <w:r w:rsidR="00B80459">
              <w:rPr>
                <w:rFonts w:ascii="Museo Sans 500" w:hAnsi="Museo Sans 500"/>
              </w:rPr>
              <w:t xml:space="preserve"> including</w:t>
            </w:r>
            <w:r w:rsidRPr="00F12E6E">
              <w:rPr>
                <w:rFonts w:ascii="Museo Sans 500" w:hAnsi="Museo Sans 500"/>
              </w:rPr>
              <w:t xml:space="preserve"> use of MS office</w:t>
            </w:r>
            <w:r w:rsidR="00B80459">
              <w:rPr>
                <w:rFonts w:ascii="Museo Sans 500" w:hAnsi="Museo Sans 500"/>
              </w:rPr>
              <w:t xml:space="preserve"> 365</w:t>
            </w:r>
          </w:p>
          <w:p w:rsidRPr="00F12E6E" w:rsidR="007164F4" w:rsidP="007164F4" w:rsidRDefault="007164F4" w14:paraId="51319C8B" w14:textId="435CB5A5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Pr="00694507" w:rsidR="007164F4" w:rsidP="1D78CC69" w:rsidRDefault="003A391C" w14:paraId="774F645F" w14:textId="1D9BD24C">
            <w:pPr>
              <w:pStyle w:val="BfNBody"/>
              <w:spacing w:after="0" w:afterLines="0"/>
              <w:jc w:val="center"/>
            </w:pPr>
            <w:r w:rsidRPr="00694507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bottom w:val="nil"/>
            </w:tcBorders>
          </w:tcPr>
          <w:p w:rsidR="007164F4" w:rsidP="1D78CC69" w:rsidRDefault="007164F4" w14:paraId="3BCA9596" w14:textId="101BA222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</w:tc>
      </w:tr>
      <w:tr w:rsidR="007164F4" w:rsidTr="1D78CC69" w14:paraId="277E01E1" w14:textId="77777777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:rsidRPr="00F12E6E" w:rsidR="007164F4" w:rsidP="00B80459" w:rsidRDefault="007164F4" w14:paraId="1371340B" w14:textId="29041372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 xml:space="preserve">Ability </w:t>
            </w:r>
            <w:r w:rsidR="00B80459">
              <w:rPr>
                <w:rFonts w:ascii="Museo Sans 500" w:hAnsi="Museo Sans 500"/>
              </w:rPr>
              <w:t>to establish and follow processes</w:t>
            </w:r>
          </w:p>
        </w:tc>
        <w:tc>
          <w:tcPr>
            <w:tcW w:w="1275" w:type="dxa"/>
            <w:tcBorders>
              <w:bottom w:val="nil"/>
            </w:tcBorders>
          </w:tcPr>
          <w:p w:rsidRPr="00694507" w:rsidR="007164F4" w:rsidP="1D78CC69" w:rsidRDefault="00B80459" w14:paraId="78E63EE4" w14:textId="2100B4B6">
            <w:pPr>
              <w:pStyle w:val="BfNBody"/>
              <w:spacing w:after="0" w:afterLines="0"/>
              <w:jc w:val="center"/>
            </w:pPr>
            <w:r w:rsidRPr="00694507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bottom w:val="nil"/>
            </w:tcBorders>
          </w:tcPr>
          <w:p w:rsidR="007164F4" w:rsidP="1D78CC69" w:rsidRDefault="007164F4" w14:paraId="3407BA2C" w14:textId="77777777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</w:tc>
      </w:tr>
      <w:tr w:rsidR="007164F4" w:rsidTr="1D78CC69" w14:paraId="2A84BF01" w14:textId="77777777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:rsidRPr="003A391C" w:rsidR="007164F4" w:rsidP="007164F4" w:rsidRDefault="007164F4" w14:paraId="415AE38F" w14:textId="73A65B83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Ability to travel frequently within the local area and sometimes further afield to attend meetings</w:t>
            </w:r>
          </w:p>
        </w:tc>
        <w:tc>
          <w:tcPr>
            <w:tcW w:w="1275" w:type="dxa"/>
            <w:tcBorders>
              <w:bottom w:val="nil"/>
            </w:tcBorders>
          </w:tcPr>
          <w:p w:rsidRPr="00694507" w:rsidR="007164F4" w:rsidP="1D78CC69" w:rsidRDefault="00B80459" w14:paraId="56D8B426" w14:textId="1C6AD342">
            <w:pPr>
              <w:pStyle w:val="BfNBody"/>
              <w:spacing w:after="0" w:afterLines="0"/>
              <w:jc w:val="center"/>
            </w:pPr>
            <w:r w:rsidRPr="00694507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bottom w:val="nil"/>
            </w:tcBorders>
          </w:tcPr>
          <w:p w:rsidR="007164F4" w:rsidP="1D78CC69" w:rsidRDefault="007164F4" w14:paraId="5283EF6B" w14:textId="77777777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</w:tc>
      </w:tr>
      <w:tr w:rsidR="005E339B" w:rsidTr="005E339B" w14:paraId="5995C887" w14:textId="77777777">
        <w:tc>
          <w:tcPr>
            <w:tcW w:w="7792" w:type="dxa"/>
            <w:tcBorders>
              <w:top w:val="nil"/>
              <w:bottom w:val="nil"/>
            </w:tcBorders>
          </w:tcPr>
          <w:p w:rsidRPr="1D78CC69" w:rsidR="005E339B" w:rsidP="005E339B" w:rsidRDefault="005E339B" w14:paraId="6E0CA428" w14:textId="7DA5B528">
            <w:pPr>
              <w:pStyle w:val="BfNBody"/>
              <w:spacing w:after="0" w:afterLines="0"/>
            </w:pPr>
            <w:r w:rsidRPr="1D78CC69">
              <w:t>Ability to work effectively as part of a team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E339B" w:rsidP="005E339B" w:rsidRDefault="005E339B" w14:paraId="760284DE" w14:textId="5F4108ED">
            <w:pPr>
              <w:jc w:val="center"/>
            </w:pPr>
            <w:r w:rsidRPr="00933A6C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5E339B" w:rsidP="005E339B" w:rsidRDefault="005E339B" w14:paraId="59B0400B" w14:textId="77777777">
            <w:pPr>
              <w:pStyle w:val="BfNBody"/>
              <w:spacing w:after="0" w:afterLines="0"/>
            </w:pPr>
          </w:p>
        </w:tc>
      </w:tr>
      <w:tr w:rsidR="005E339B" w:rsidTr="005E339B" w14:paraId="1F617133" w14:textId="77777777">
        <w:tc>
          <w:tcPr>
            <w:tcW w:w="7792" w:type="dxa"/>
            <w:tcBorders>
              <w:top w:val="nil"/>
              <w:bottom w:val="nil"/>
            </w:tcBorders>
          </w:tcPr>
          <w:p w:rsidRPr="1D78CC69" w:rsidR="005E339B" w:rsidP="00F12E6E" w:rsidRDefault="005E339B" w14:paraId="042019FE" w14:textId="71D1CADC">
            <w:pPr>
              <w:pStyle w:val="BfNBody"/>
              <w:spacing w:after="0" w:afterLines="0"/>
            </w:pPr>
            <w:r w:rsidRPr="1D78CC69">
              <w:t xml:space="preserve">Ability to </w:t>
            </w:r>
            <w:r w:rsidR="00F12E6E">
              <w:t>negotiate and work</w:t>
            </w:r>
            <w:r w:rsidRPr="1D78CC69">
              <w:t xml:space="preserve"> with people from different cultures</w:t>
            </w:r>
            <w:r w:rsidR="00F12E6E">
              <w:t xml:space="preserve"> and organisations</w:t>
            </w:r>
            <w:r w:rsidRPr="1D78CC69">
              <w:t xml:space="preserve"> sensitively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E339B" w:rsidP="005E339B" w:rsidRDefault="005E339B" w14:paraId="5E91CB56" w14:textId="71CC5439">
            <w:pPr>
              <w:jc w:val="center"/>
            </w:pPr>
            <w:r w:rsidRPr="00933A6C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5E339B" w:rsidP="005E339B" w:rsidRDefault="005E339B" w14:paraId="1A328693" w14:textId="77777777">
            <w:pPr>
              <w:pStyle w:val="BfNBody"/>
              <w:spacing w:after="0" w:afterLines="0"/>
            </w:pPr>
          </w:p>
        </w:tc>
      </w:tr>
      <w:tr w:rsidR="005E339B" w:rsidTr="005E339B" w14:paraId="0782D35E" w14:textId="77777777">
        <w:tc>
          <w:tcPr>
            <w:tcW w:w="7792" w:type="dxa"/>
            <w:tcBorders>
              <w:top w:val="nil"/>
              <w:bottom w:val="nil"/>
            </w:tcBorders>
          </w:tcPr>
          <w:p w:rsidRPr="1D78CC69" w:rsidR="005E339B" w:rsidP="005E339B" w:rsidRDefault="005E339B" w14:paraId="6F7DCEB3" w14:textId="36F77A5F">
            <w:pPr>
              <w:pStyle w:val="BfNBody"/>
              <w:spacing w:after="0" w:afterLines="0"/>
            </w:pPr>
            <w:r w:rsidRPr="1D78CC69">
              <w:t>Ability to maintain records and write reports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E339B" w:rsidP="005E339B" w:rsidRDefault="005E339B" w14:paraId="486FAD0D" w14:textId="6885C803">
            <w:pPr>
              <w:jc w:val="center"/>
            </w:pPr>
            <w:r w:rsidRPr="00933A6C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5E339B" w:rsidP="005E339B" w:rsidRDefault="005E339B" w14:paraId="7F4EA7A8" w14:textId="77777777">
            <w:pPr>
              <w:pStyle w:val="BfNBody"/>
              <w:spacing w:after="0" w:afterLines="0"/>
            </w:pPr>
          </w:p>
        </w:tc>
      </w:tr>
    </w:tbl>
    <w:p w:rsidRPr="008946E0" w:rsidR="008946E0" w:rsidP="008946E0" w:rsidRDefault="008946E0" w14:paraId="32AFFA91" w14:textId="77777777">
      <w:pPr>
        <w:pStyle w:val="BfNBody"/>
      </w:pPr>
    </w:p>
    <w:sectPr w:rsidRPr="008946E0" w:rsid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7A" w:rsidP="001F7362" w:rsidRDefault="0068007A" w14:paraId="1FC9F1CB" w14:textId="77777777">
      <w:pPr>
        <w:spacing w:after="0" w:line="240" w:lineRule="auto"/>
      </w:pPr>
      <w:r>
        <w:separator/>
      </w:r>
    </w:p>
  </w:endnote>
  <w:endnote w:type="continuationSeparator" w:id="0">
    <w:p w:rsidR="0068007A" w:rsidP="001F7362" w:rsidRDefault="0068007A" w14:paraId="3DAC43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Franklin Gothic Demi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15705" w:rsidR="00FD552E" w:rsidP="00804CBB" w:rsidRDefault="00015705" w14:paraId="4EEBA2A6" w14:textId="72049F39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B70278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B70278">
      <w:rPr>
        <w:rFonts w:ascii="Museo Sans 500" w:hAnsi="Museo Sans 500" w:cs="Arial"/>
        <w:bCs/>
        <w:noProof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733" w:rsidP="00804CBB" w:rsidRDefault="002E5733" w14:paraId="744FC9D8" w14:textId="77777777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:rsidRPr="00804CBB" w:rsidR="00E54911" w:rsidP="00015705" w:rsidRDefault="00015705" w14:paraId="33FF5822" w14:textId="05E8BED4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B70278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B70278">
      <w:rPr>
        <w:rFonts w:ascii="Museo Sans 500" w:hAnsi="Museo Sans 500" w:cs="Arial"/>
        <w:bCs/>
        <w:noProof/>
        <w:sz w:val="20"/>
        <w:szCs w:val="20"/>
      </w:rPr>
      <w:t>2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7A" w:rsidP="001F7362" w:rsidRDefault="0068007A" w14:paraId="75D8CFD3" w14:textId="77777777">
      <w:pPr>
        <w:spacing w:after="0" w:line="240" w:lineRule="auto"/>
      </w:pPr>
      <w:r>
        <w:separator/>
      </w:r>
    </w:p>
  </w:footnote>
  <w:footnote w:type="continuationSeparator" w:id="0">
    <w:p w:rsidR="0068007A" w:rsidP="001F7362" w:rsidRDefault="0068007A" w14:paraId="1F72237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15705" w:rsidR="007551B6" w:rsidP="007551B6" w:rsidRDefault="007551B6" w14:paraId="55DE8DB4" w14:textId="77777777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57BE0" w:rsidP="003122B2" w:rsidRDefault="00804CBB" w14:paraId="5CB1849B" w14:textId="3000C7DD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584F" w:rsidP="003122B2" w:rsidRDefault="0022584F" w14:paraId="29002E5F" w14:textId="06FFB820">
    <w:pPr>
      <w:pStyle w:val="Header"/>
      <w:rPr>
        <w:rFonts w:ascii="Museo Sans 500" w:hAnsi="Museo Sans 500"/>
        <w:sz w:val="17"/>
        <w:szCs w:val="17"/>
      </w:rPr>
    </w:pPr>
  </w:p>
  <w:p w:rsidR="0022584F" w:rsidP="003122B2" w:rsidRDefault="0022584F" w14:paraId="1B474D4A" w14:textId="196CC310">
    <w:pPr>
      <w:pStyle w:val="Header"/>
      <w:rPr>
        <w:rFonts w:ascii="Museo Sans 500" w:hAnsi="Museo Sans 500"/>
        <w:sz w:val="17"/>
        <w:szCs w:val="17"/>
      </w:rPr>
    </w:pPr>
  </w:p>
  <w:p w:rsidR="0022584F" w:rsidP="003122B2" w:rsidRDefault="0022584F" w14:paraId="7C83F29C" w14:textId="6CFF348B">
    <w:pPr>
      <w:pStyle w:val="Header"/>
      <w:rPr>
        <w:rFonts w:ascii="Museo Sans 500" w:hAnsi="Museo Sans 500"/>
        <w:sz w:val="17"/>
        <w:szCs w:val="17"/>
      </w:rPr>
    </w:pPr>
  </w:p>
  <w:p w:rsidRPr="00E54911" w:rsidR="0022584F" w:rsidP="003122B2" w:rsidRDefault="0022584F" w14:paraId="158FABAA" w14:textId="77777777">
    <w:pPr>
      <w:pStyle w:val="Header"/>
      <w:rPr>
        <w:rFonts w:ascii="Museo Sans 500" w:hAnsi="Museo Sans 500"/>
        <w:sz w:val="17"/>
        <w:szCs w:val="17"/>
      </w:rPr>
    </w:pPr>
  </w:p>
  <w:p w:rsidR="007551B6" w:rsidP="003122B2" w:rsidRDefault="007551B6" w14:paraId="12338285" w14:textId="77777777">
    <w:pPr>
      <w:pStyle w:val="Header"/>
    </w:pPr>
  </w:p>
  <w:p w:rsidRPr="005614DE" w:rsidR="00700B8B" w:rsidP="005614DE" w:rsidRDefault="00700B8B" w14:paraId="5D22EB27" w14:textId="73EB7EFD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95C"/>
    <w:multiLevelType w:val="hybridMultilevel"/>
    <w:tmpl w:val="9E9657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861A34"/>
    <w:multiLevelType w:val="multilevel"/>
    <w:tmpl w:val="DEC2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330534"/>
    <w:multiLevelType w:val="hybridMultilevel"/>
    <w:tmpl w:val="8AB82EB0"/>
    <w:lvl w:ilvl="0" w:tplc="80FCD5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C8E1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4810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BA71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2A2B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84E7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1475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9EB4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F0ED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140049"/>
    <w:multiLevelType w:val="hybridMultilevel"/>
    <w:tmpl w:val="56B4961C"/>
    <w:lvl w:ilvl="0" w:tplc="42C4DFA2">
      <w:start w:val="2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676647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716C"/>
    <w:rsid w:val="00015705"/>
    <w:rsid w:val="00033372"/>
    <w:rsid w:val="00037E19"/>
    <w:rsid w:val="000418C9"/>
    <w:rsid w:val="00050710"/>
    <w:rsid w:val="000D6B0D"/>
    <w:rsid w:val="000E02F0"/>
    <w:rsid w:val="00143037"/>
    <w:rsid w:val="00144BC2"/>
    <w:rsid w:val="00145D86"/>
    <w:rsid w:val="00155FB7"/>
    <w:rsid w:val="001D63BB"/>
    <w:rsid w:val="001E5191"/>
    <w:rsid w:val="001F7362"/>
    <w:rsid w:val="0022584F"/>
    <w:rsid w:val="00235221"/>
    <w:rsid w:val="00235AE1"/>
    <w:rsid w:val="0027222D"/>
    <w:rsid w:val="00291D7F"/>
    <w:rsid w:val="002A4F0A"/>
    <w:rsid w:val="002C7905"/>
    <w:rsid w:val="002E5733"/>
    <w:rsid w:val="00302F04"/>
    <w:rsid w:val="003122B2"/>
    <w:rsid w:val="0035392F"/>
    <w:rsid w:val="00355306"/>
    <w:rsid w:val="00374A1C"/>
    <w:rsid w:val="003826C7"/>
    <w:rsid w:val="00390971"/>
    <w:rsid w:val="003A0533"/>
    <w:rsid w:val="003A391C"/>
    <w:rsid w:val="003A72BF"/>
    <w:rsid w:val="00414498"/>
    <w:rsid w:val="00461DC1"/>
    <w:rsid w:val="00491EF4"/>
    <w:rsid w:val="004A0856"/>
    <w:rsid w:val="004A5A83"/>
    <w:rsid w:val="00510195"/>
    <w:rsid w:val="00517CBB"/>
    <w:rsid w:val="005614DE"/>
    <w:rsid w:val="00561BA0"/>
    <w:rsid w:val="0058683B"/>
    <w:rsid w:val="00594E80"/>
    <w:rsid w:val="005A4378"/>
    <w:rsid w:val="005B7E92"/>
    <w:rsid w:val="005D2458"/>
    <w:rsid w:val="005E22EF"/>
    <w:rsid w:val="005E339B"/>
    <w:rsid w:val="005F510F"/>
    <w:rsid w:val="00600CBC"/>
    <w:rsid w:val="0062698A"/>
    <w:rsid w:val="0063267E"/>
    <w:rsid w:val="006533CB"/>
    <w:rsid w:val="0066531A"/>
    <w:rsid w:val="0068007A"/>
    <w:rsid w:val="00696ACD"/>
    <w:rsid w:val="006A3B35"/>
    <w:rsid w:val="006E675C"/>
    <w:rsid w:val="006F7C0D"/>
    <w:rsid w:val="00700B8B"/>
    <w:rsid w:val="007134D2"/>
    <w:rsid w:val="007164F4"/>
    <w:rsid w:val="00730F2D"/>
    <w:rsid w:val="007551B6"/>
    <w:rsid w:val="007570B1"/>
    <w:rsid w:val="0079281F"/>
    <w:rsid w:val="007B61A2"/>
    <w:rsid w:val="007D4FE9"/>
    <w:rsid w:val="00804CBB"/>
    <w:rsid w:val="0082447B"/>
    <w:rsid w:val="008515C0"/>
    <w:rsid w:val="008722CE"/>
    <w:rsid w:val="008946E0"/>
    <w:rsid w:val="008C7F9E"/>
    <w:rsid w:val="008D122F"/>
    <w:rsid w:val="00907BDC"/>
    <w:rsid w:val="00913D3A"/>
    <w:rsid w:val="00933345"/>
    <w:rsid w:val="00947106"/>
    <w:rsid w:val="009868D6"/>
    <w:rsid w:val="009B1E30"/>
    <w:rsid w:val="009C010B"/>
    <w:rsid w:val="009D4317"/>
    <w:rsid w:val="009F11DF"/>
    <w:rsid w:val="00A3199E"/>
    <w:rsid w:val="00A603BD"/>
    <w:rsid w:val="00A76FBF"/>
    <w:rsid w:val="00A92F7F"/>
    <w:rsid w:val="00AB728C"/>
    <w:rsid w:val="00AD2F2B"/>
    <w:rsid w:val="00AF52A4"/>
    <w:rsid w:val="00B02C7E"/>
    <w:rsid w:val="00B20D4E"/>
    <w:rsid w:val="00B43438"/>
    <w:rsid w:val="00B70278"/>
    <w:rsid w:val="00B80459"/>
    <w:rsid w:val="00B913DC"/>
    <w:rsid w:val="00BA5CD9"/>
    <w:rsid w:val="00BC0D0F"/>
    <w:rsid w:val="00BE339A"/>
    <w:rsid w:val="00C166D2"/>
    <w:rsid w:val="00C3499F"/>
    <w:rsid w:val="00C92A47"/>
    <w:rsid w:val="00C97338"/>
    <w:rsid w:val="00CA5EDC"/>
    <w:rsid w:val="00CB57F9"/>
    <w:rsid w:val="00CC1408"/>
    <w:rsid w:val="00CC4442"/>
    <w:rsid w:val="00D563BA"/>
    <w:rsid w:val="00D90D0C"/>
    <w:rsid w:val="00DA5130"/>
    <w:rsid w:val="00DF32FD"/>
    <w:rsid w:val="00DF57D7"/>
    <w:rsid w:val="00E05D55"/>
    <w:rsid w:val="00E05DE1"/>
    <w:rsid w:val="00E102F0"/>
    <w:rsid w:val="00E13C23"/>
    <w:rsid w:val="00E270F9"/>
    <w:rsid w:val="00E3629F"/>
    <w:rsid w:val="00E45E10"/>
    <w:rsid w:val="00E54911"/>
    <w:rsid w:val="00E96AB3"/>
    <w:rsid w:val="00EA6BD1"/>
    <w:rsid w:val="00ED3346"/>
    <w:rsid w:val="00F12E6E"/>
    <w:rsid w:val="00F208E0"/>
    <w:rsid w:val="00F353FA"/>
    <w:rsid w:val="00F57BE0"/>
    <w:rsid w:val="00FD552E"/>
    <w:rsid w:val="00FE4A08"/>
    <w:rsid w:val="011E149A"/>
    <w:rsid w:val="027BBFFD"/>
    <w:rsid w:val="02E12BC3"/>
    <w:rsid w:val="03F1ADC6"/>
    <w:rsid w:val="05DC7356"/>
    <w:rsid w:val="06A544AD"/>
    <w:rsid w:val="06F3671B"/>
    <w:rsid w:val="08D0AEE5"/>
    <w:rsid w:val="09226000"/>
    <w:rsid w:val="0A40C637"/>
    <w:rsid w:val="0A89BDA1"/>
    <w:rsid w:val="0B1589BA"/>
    <w:rsid w:val="0BC6D83E"/>
    <w:rsid w:val="0F17A15D"/>
    <w:rsid w:val="0FC4D9CA"/>
    <w:rsid w:val="120263F2"/>
    <w:rsid w:val="123619C2"/>
    <w:rsid w:val="130397D8"/>
    <w:rsid w:val="17098AE5"/>
    <w:rsid w:val="176ECF2C"/>
    <w:rsid w:val="18A55B46"/>
    <w:rsid w:val="1988D109"/>
    <w:rsid w:val="1A14B9FD"/>
    <w:rsid w:val="1B650B9D"/>
    <w:rsid w:val="1D35135C"/>
    <w:rsid w:val="1D78CC69"/>
    <w:rsid w:val="1E913A42"/>
    <w:rsid w:val="20434035"/>
    <w:rsid w:val="2125508D"/>
    <w:rsid w:val="23AB2531"/>
    <w:rsid w:val="26568445"/>
    <w:rsid w:val="2674DEBA"/>
    <w:rsid w:val="285C21CB"/>
    <w:rsid w:val="2970A503"/>
    <w:rsid w:val="297F654A"/>
    <w:rsid w:val="29C3EA0A"/>
    <w:rsid w:val="2B0C7564"/>
    <w:rsid w:val="2BA3161A"/>
    <w:rsid w:val="2FC45076"/>
    <w:rsid w:val="300D48B0"/>
    <w:rsid w:val="301F7A3A"/>
    <w:rsid w:val="328A9BB3"/>
    <w:rsid w:val="354C9D94"/>
    <w:rsid w:val="35746010"/>
    <w:rsid w:val="364F280B"/>
    <w:rsid w:val="3721D51B"/>
    <w:rsid w:val="379618BF"/>
    <w:rsid w:val="382EC06B"/>
    <w:rsid w:val="39F12BB7"/>
    <w:rsid w:val="3C2965AE"/>
    <w:rsid w:val="3C3B8604"/>
    <w:rsid w:val="3E20514E"/>
    <w:rsid w:val="3E6E73BC"/>
    <w:rsid w:val="3EB5F2B7"/>
    <w:rsid w:val="401C75A7"/>
    <w:rsid w:val="41BF3CDB"/>
    <w:rsid w:val="43DF9E2F"/>
    <w:rsid w:val="47AE0B37"/>
    <w:rsid w:val="4AB71AE0"/>
    <w:rsid w:val="4B4A0476"/>
    <w:rsid w:val="4E99707D"/>
    <w:rsid w:val="4EFAB350"/>
    <w:rsid w:val="50ED24CD"/>
    <w:rsid w:val="5157F2D9"/>
    <w:rsid w:val="5166A693"/>
    <w:rsid w:val="52D73AEC"/>
    <w:rsid w:val="533B8598"/>
    <w:rsid w:val="53E480D1"/>
    <w:rsid w:val="544BCB9C"/>
    <w:rsid w:val="551A8758"/>
    <w:rsid w:val="55E79BFD"/>
    <w:rsid w:val="569796F1"/>
    <w:rsid w:val="58336752"/>
    <w:rsid w:val="586AC85F"/>
    <w:rsid w:val="5A4116E8"/>
    <w:rsid w:val="5ADE59A3"/>
    <w:rsid w:val="5C4BACE2"/>
    <w:rsid w:val="5C56DD81"/>
    <w:rsid w:val="5CF74C85"/>
    <w:rsid w:val="5DA908A4"/>
    <w:rsid w:val="5E9FE64F"/>
    <w:rsid w:val="600F1C16"/>
    <w:rsid w:val="60D4BCEF"/>
    <w:rsid w:val="61446DB4"/>
    <w:rsid w:val="66BCFE01"/>
    <w:rsid w:val="673BCDAD"/>
    <w:rsid w:val="68F257F2"/>
    <w:rsid w:val="6A796B8D"/>
    <w:rsid w:val="6B6DED1A"/>
    <w:rsid w:val="6C11935D"/>
    <w:rsid w:val="6C354FB6"/>
    <w:rsid w:val="6EA5A9A9"/>
    <w:rsid w:val="6EBE28EC"/>
    <w:rsid w:val="6F52A62C"/>
    <w:rsid w:val="7053EE96"/>
    <w:rsid w:val="7263BD2D"/>
    <w:rsid w:val="728A9D29"/>
    <w:rsid w:val="72C84571"/>
    <w:rsid w:val="74EB62FB"/>
    <w:rsid w:val="76B0F6F8"/>
    <w:rsid w:val="779E791B"/>
    <w:rsid w:val="793786F5"/>
    <w:rsid w:val="79672C95"/>
    <w:rsid w:val="7EE8A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2376"/>
  <w15:chartTrackingRefBased/>
  <w15:docId w15:val="{87931784-F44B-4F3B-818D-3FA1E25880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="240" w:beforeLines="10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="0" w:afterLines="0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styleId="TitleChar" w:customStyle="1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styleId="Heading1Char" w:customStyle="1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styleId="ListBfn" w:customStyle="1">
    <w:name w:val="ListBfn"/>
    <w:basedOn w:val="ListParagraph"/>
    <w:link w:val="ListBfnChar"/>
    <w:qFormat/>
    <w:rsid w:val="003A0533"/>
    <w:pPr>
      <w:numPr>
        <w:numId w:val="2"/>
      </w:numPr>
      <w:tabs>
        <w:tab w:val="left" w:pos="8320"/>
      </w:tabs>
      <w:spacing w:after="240" w:afterLines="100"/>
    </w:pPr>
    <w:rPr>
      <w:rFonts w:ascii="Museo Sans 500" w:hAnsi="Museo Sans 500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C166D2"/>
  </w:style>
  <w:style w:type="character" w:styleId="ListBfnChar" w:customStyle="1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styleId="BfNBody" w:customStyle="1">
    <w:name w:val="BfNBody"/>
    <w:basedOn w:val="Normal"/>
    <w:link w:val="BfNBodyChar"/>
    <w:qFormat/>
    <w:rsid w:val="003A0533"/>
    <w:pPr>
      <w:tabs>
        <w:tab w:val="left" w:pos="8320"/>
      </w:tabs>
      <w:spacing w:after="240" w:afterLines="100"/>
    </w:pPr>
    <w:rPr>
      <w:rFonts w:ascii="Museo Sans 500" w:hAnsi="Museo Sans 500"/>
    </w:rPr>
  </w:style>
  <w:style w:type="character" w:styleId="BfNBodyChar" w:customStyle="1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="240" w:beforeLines="100" w:after="240" w:afterLines="100"/>
    </w:pPr>
    <w:rPr>
      <w:rFonts w:ascii="Museo Sans 500" w:hAnsi="Museo Sans 500"/>
    </w:rPr>
  </w:style>
  <w:style w:type="character" w:styleId="Heading2Char" w:customStyle="1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B1E30"/>
    <w:rPr>
      <w:sz w:val="16"/>
      <w:szCs w:val="16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9F11DF"/>
    <w:rPr>
      <w:color w:val="605E5C"/>
      <w:shd w:val="clear" w:color="auto" w:fill="E1DFDD"/>
    </w:rPr>
  </w:style>
  <w:style w:type="character" w:styleId="cf01" w:customStyle="1">
    <w:name w:val="cf01"/>
    <w:basedOn w:val="DefaultParagraphFont"/>
    <w:rsid w:val="009F11DF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ebe27f-3622-439f-ab05-59a88010451a">
      <UserInfo>
        <DisplayName>Kirstin Worsley</DisplayName>
        <AccountId>139</AccountId>
        <AccountType/>
      </UserInfo>
      <UserInfo>
        <DisplayName>Julie Muir</DisplayName>
        <AccountId>101</AccountId>
        <AccountType/>
      </UserInfo>
      <UserInfo>
        <DisplayName>Recruitment</DisplayName>
        <AccountId>103</AccountId>
        <AccountType/>
      </UserInfo>
      <UserInfo>
        <DisplayName>Anthea Tennant-Eyles</DisplayName>
        <AccountId>16</AccountId>
        <AccountType/>
      </UserInfo>
      <UserInfo>
        <DisplayName>Lisa Whipp</DisplayName>
        <AccountId>135</AccountId>
        <AccountType/>
      </UserInfo>
    </SharedWithUsers>
    <TaxCatchAll xmlns="89ebe27f-3622-439f-ab05-59a88010451a" xsi:nil="true"/>
    <lcf76f155ced4ddcb4097134ff3c332f xmlns="ad0eaea5-9af5-45c7-832a-33fe9e07ed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C7395DC9844399183AB3E649041C" ma:contentTypeVersion="16" ma:contentTypeDescription="Create a new document." ma:contentTypeScope="" ma:versionID="6be61e0bd491b116f46a9cba65fdfe66">
  <xsd:schema xmlns:xsd="http://www.w3.org/2001/XMLSchema" xmlns:xs="http://www.w3.org/2001/XMLSchema" xmlns:p="http://schemas.microsoft.com/office/2006/metadata/properties" xmlns:ns2="89ebe27f-3622-439f-ab05-59a88010451a" xmlns:ns3="ad0eaea5-9af5-45c7-832a-33fe9e07ed5a" targetNamespace="http://schemas.microsoft.com/office/2006/metadata/properties" ma:root="true" ma:fieldsID="1081158b6d45aece0253c66153c7b57e" ns2:_="" ns3:_="">
    <xsd:import namespace="89ebe27f-3622-439f-ab05-59a88010451a"/>
    <xsd:import namespace="ad0eaea5-9af5-45c7-832a-33fe9e07ed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be27f-3622-439f-ab05-59a8801045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45f763-ce67-4733-a39e-c1a92c1fa070}" ma:internalName="TaxCatchAll" ma:showField="CatchAllData" ma:web="89ebe27f-3622-439f-ab05-59a880104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aea5-9af5-45c7-832a-33fe9e07e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ba9f57-e6fe-4c5b-b35e-582fae76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89ebe27f-3622-439f-ab05-59a88010451a"/>
    <ds:schemaRef ds:uri="ad0eaea5-9af5-45c7-832a-33fe9e07ed5a"/>
  </ds:schemaRefs>
</ds:datastoreItem>
</file>

<file path=customXml/itemProps2.xml><?xml version="1.0" encoding="utf-8"?>
<ds:datastoreItem xmlns:ds="http://schemas.openxmlformats.org/officeDocument/2006/customXml" ds:itemID="{A27281F8-478C-4187-9AF4-2B52C3B18768}"/>
</file>

<file path=customXml/itemProps3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3A719-0823-4AB2-A3C6-23BCCA366D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Marion McDonald</dc:creator>
  <keywords/>
  <dc:description/>
  <lastModifiedBy>Agnes Leger</lastModifiedBy>
  <revision>6</revision>
  <lastPrinted>2022-01-07T12:51:00.0000000Z</lastPrinted>
  <dcterms:created xsi:type="dcterms:W3CDTF">2023-11-14T10:41:00.0000000Z</dcterms:created>
  <dcterms:modified xsi:type="dcterms:W3CDTF">2023-11-24T12:30:56.0144280Z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0x0101009FF7C7395DC9844399183AB3E649041C</vt:lpwstr>
  </property>
  <property fmtid="{D5CDD505-2E9C-101B-9397-08002B2CF9AE}" pid="3" name="Order">
    <vt:r8>2273200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